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10"/>
          <w:rFonts w:ascii="黑体" w:hAnsi="黑体" w:eastAsia="黑体" w:cs="Helvetica"/>
          <w:sz w:val="32"/>
          <w:szCs w:val="32"/>
          <w:shd w:val="clear" w:color="auto" w:fill="FFFFFF"/>
        </w:rPr>
      </w:pPr>
      <w:r>
        <w:rPr>
          <w:rStyle w:val="10"/>
          <w:rFonts w:hint="eastAsia" w:ascii="黑体" w:hAnsi="黑体" w:eastAsia="黑体" w:cs="Helvetica"/>
          <w:sz w:val="32"/>
          <w:szCs w:val="32"/>
          <w:shd w:val="clear" w:color="auto" w:fill="FFFFFF"/>
        </w:rPr>
        <w:t>2017竹木结构技术交流会</w:t>
      </w:r>
    </w:p>
    <w:p>
      <w:pPr>
        <w:rPr>
          <w:rFonts w:ascii="Calibri" w:hAnsi="Calibri" w:eastAsia="宋体" w:cs="Times New Roman"/>
          <w:b/>
          <w:sz w:val="18"/>
          <w:szCs w:val="18"/>
        </w:rPr>
      </w:pPr>
    </w:p>
    <w:p>
      <w:pPr>
        <w:rPr>
          <w:rFonts w:ascii="Calibri" w:hAnsi="Calibri" w:eastAsia="宋体" w:cs="Times New Roman"/>
          <w:b/>
          <w:szCs w:val="21"/>
        </w:rPr>
      </w:pPr>
      <w:r>
        <w:rPr>
          <w:rFonts w:hint="eastAsia" w:ascii="Calibri" w:hAnsi="Calibri" w:eastAsia="宋体" w:cs="Times New Roman"/>
          <w:b/>
          <w:szCs w:val="21"/>
        </w:rPr>
        <w:t>主办单位：</w:t>
      </w:r>
      <w:r>
        <w:rPr>
          <w:rFonts w:ascii="Calibri" w:hAnsi="Calibri" w:eastAsia="宋体" w:cs="Times New Roman"/>
          <w:b/>
          <w:szCs w:val="21"/>
        </w:rPr>
        <w:t>中国建设科技集团股份有限公司</w:t>
      </w:r>
      <w:r>
        <w:rPr>
          <w:rFonts w:hint="eastAsia" w:ascii="Calibri" w:hAnsi="Calibri" w:eastAsia="宋体" w:cs="Times New Roman"/>
          <w:b/>
          <w:szCs w:val="21"/>
        </w:rPr>
        <w:t>、同济大学建筑设计研究院(集团)有限公司、《建筑结构》杂志社</w:t>
      </w:r>
    </w:p>
    <w:p>
      <w:pPr>
        <w:rPr>
          <w:rFonts w:ascii="Calibri" w:hAnsi="Calibri" w:eastAsia="宋体" w:cs="Times New Roman"/>
          <w:b/>
          <w:szCs w:val="21"/>
        </w:rPr>
      </w:pPr>
      <w:r>
        <w:rPr>
          <w:rFonts w:hint="eastAsia" w:ascii="Calibri" w:hAnsi="Calibri" w:eastAsia="宋体" w:cs="Times New Roman"/>
          <w:b/>
          <w:szCs w:val="21"/>
        </w:rPr>
        <w:t>承办单位：《建筑结构》杂志社、亚太建设科技信息研究院有限公司</w:t>
      </w:r>
    </w:p>
    <w:p>
      <w:pPr>
        <w:rPr>
          <w:rFonts w:ascii="Calibri" w:hAnsi="Calibri" w:eastAsia="宋体" w:cs="Times New Roman"/>
          <w:b/>
          <w:szCs w:val="21"/>
        </w:rPr>
      </w:pPr>
      <w:r>
        <w:rPr>
          <w:rFonts w:hint="eastAsia" w:ascii="Calibri" w:hAnsi="Calibri" w:eastAsia="宋体" w:cs="Times New Roman"/>
          <w:b/>
          <w:szCs w:val="21"/>
        </w:rPr>
        <w:t>媒体支持：《建筑技艺》杂志社</w:t>
      </w:r>
    </w:p>
    <w:p>
      <w:pPr>
        <w:rPr>
          <w:rFonts w:ascii="Calibri" w:hAnsi="Calibri" w:eastAsia="宋体" w:cs="Times New Roman"/>
          <w:b/>
          <w:szCs w:val="21"/>
        </w:rPr>
      </w:pPr>
      <w:r>
        <w:rPr>
          <w:rFonts w:hint="eastAsia" w:ascii="Calibri" w:hAnsi="Calibri" w:eastAsia="宋体" w:cs="Times New Roman"/>
          <w:b/>
          <w:szCs w:val="21"/>
        </w:rPr>
        <w:t>会议时间：2017年11月3日</w:t>
      </w:r>
    </w:p>
    <w:p>
      <w:pPr>
        <w:rPr>
          <w:rFonts w:ascii="Calibri" w:hAnsi="Calibri" w:eastAsia="宋体" w:cs="Times New Roman"/>
          <w:b/>
          <w:szCs w:val="21"/>
        </w:rPr>
      </w:pPr>
      <w:r>
        <w:rPr>
          <w:rFonts w:hint="eastAsia" w:ascii="Calibri" w:hAnsi="Calibri" w:eastAsia="宋体" w:cs="Times New Roman"/>
          <w:b/>
          <w:szCs w:val="21"/>
        </w:rPr>
        <w:t>会议地点：同济大学建筑设计研究院1层报告厅（上海市杨浦区四平路1230号）</w:t>
      </w:r>
    </w:p>
    <w:p>
      <w:pPr>
        <w:rPr>
          <w:rFonts w:ascii="Calibri" w:hAnsi="Calibri" w:eastAsia="宋体" w:cs="Times New Roman"/>
          <w:b/>
          <w:szCs w:val="21"/>
        </w:rPr>
      </w:pPr>
      <w:r>
        <w:rPr>
          <w:rFonts w:hint="eastAsia" w:ascii="Calibri" w:hAnsi="Calibri" w:eastAsia="宋体" w:cs="Times New Roman"/>
          <w:b/>
          <w:szCs w:val="21"/>
        </w:rPr>
        <w:t>报到地点：同济大学建筑设计研究院1层大厅（报到时间为11月2日下午14:00-20:00）</w:t>
      </w:r>
    </w:p>
    <w:p>
      <w:pPr>
        <w:rPr>
          <w:rFonts w:ascii="Calibri" w:hAnsi="Calibri" w:eastAsia="黑体" w:cs="Times New Roman"/>
          <w:b/>
          <w:szCs w:val="21"/>
        </w:rPr>
      </w:pPr>
    </w:p>
    <w:p>
      <w:pPr>
        <w:rPr>
          <w:rFonts w:ascii="Calibri" w:hAnsi="Calibri" w:eastAsia="黑体" w:cs="Times New Roman"/>
          <w:b/>
          <w:szCs w:val="21"/>
        </w:rPr>
      </w:pPr>
      <w:r>
        <w:rPr>
          <w:rFonts w:hint="eastAsia" w:ascii="Calibri" w:hAnsi="Calibri" w:eastAsia="黑体" w:cs="Times New Roman"/>
          <w:b/>
          <w:szCs w:val="21"/>
        </w:rPr>
        <w:t>一、会议背景</w:t>
      </w:r>
    </w:p>
    <w:p>
      <w:pPr>
        <w:ind w:firstLine="420" w:firstLineChars="200"/>
        <w:rPr>
          <w:rFonts w:ascii="Calibri" w:hAnsi="Calibri" w:eastAsia="宋体" w:cs="Times New Roman"/>
          <w:szCs w:val="21"/>
        </w:rPr>
      </w:pPr>
      <w:r>
        <w:rPr>
          <w:rFonts w:hint="eastAsia" w:ascii="Calibri" w:hAnsi="Calibri" w:eastAsia="宋体" w:cs="Times New Roman"/>
          <w:szCs w:val="21"/>
        </w:rPr>
        <w:t>竹木结构是一种新型的结构体系，相比于钢结构和混凝土结构体系，其最大的不同在于采用天然竹木为原材料，更加低碳、环保。如今由于结构设计水平不断提高、胶合技术和施工技术的不断进步，现代竹木结构体系逐步在装配式建筑、大跨空间结构和桥梁等多领域等到广泛运用。其发展进程也表明，现代竹木结构体系在土木工程领域将大有可为。经研究决定，于</w:t>
      </w:r>
      <w:r>
        <w:rPr>
          <w:rFonts w:ascii="Calibri" w:hAnsi="Calibri" w:eastAsia="宋体" w:cs="Times New Roman"/>
          <w:szCs w:val="21"/>
        </w:rPr>
        <w:t>201</w:t>
      </w:r>
      <w:r>
        <w:rPr>
          <w:rFonts w:hint="eastAsia"/>
          <w:szCs w:val="21"/>
        </w:rPr>
        <w:t>7</w:t>
      </w:r>
      <w:r>
        <w:rPr>
          <w:rFonts w:hint="eastAsia" w:ascii="Calibri" w:hAnsi="Calibri" w:eastAsia="宋体" w:cs="Times New Roman"/>
          <w:szCs w:val="21"/>
        </w:rPr>
        <w:t>年11月3日在</w:t>
      </w:r>
      <w:r>
        <w:rPr>
          <w:rFonts w:hint="eastAsia"/>
          <w:b/>
          <w:szCs w:val="21"/>
        </w:rPr>
        <w:t>上海</w:t>
      </w:r>
      <w:r>
        <w:rPr>
          <w:rFonts w:hint="eastAsia" w:ascii="Calibri" w:hAnsi="Calibri" w:eastAsia="宋体" w:cs="Times New Roman"/>
          <w:szCs w:val="21"/>
        </w:rPr>
        <w:t>举办</w:t>
      </w:r>
      <w:r>
        <w:rPr>
          <w:rFonts w:hint="eastAsia" w:ascii="Calibri" w:hAnsi="Calibri" w:eastAsia="宋体" w:cs="Times New Roman"/>
          <w:b/>
          <w:bCs/>
          <w:szCs w:val="21"/>
        </w:rPr>
        <w:t>2017竹木结构技术交流会</w:t>
      </w:r>
      <w:r>
        <w:rPr>
          <w:rFonts w:hint="eastAsia" w:ascii="Calibri" w:hAnsi="Calibri" w:eastAsia="宋体" w:cs="Times New Roman"/>
          <w:szCs w:val="21"/>
        </w:rPr>
        <w:t>，以期通过搭建一个开放性的交流平台，促进竹木结构行业各方面的有效交流，提高我国竹木结构的建设水平。</w:t>
      </w:r>
    </w:p>
    <w:p>
      <w:pPr>
        <w:ind w:firstLine="420" w:firstLineChars="200"/>
        <w:rPr>
          <w:rFonts w:ascii="Calibri" w:hAnsi="Calibri" w:eastAsia="宋体" w:cs="Times New Roman"/>
          <w:szCs w:val="21"/>
        </w:rPr>
      </w:pPr>
    </w:p>
    <w:p>
      <w:pPr>
        <w:rPr>
          <w:rFonts w:ascii="Calibri" w:hAnsi="Calibri" w:eastAsia="黑体" w:cs="Times New Roman"/>
          <w:b/>
          <w:szCs w:val="21"/>
        </w:rPr>
      </w:pPr>
      <w:r>
        <w:rPr>
          <w:rFonts w:hint="eastAsia" w:ascii="Calibri" w:hAnsi="Calibri" w:eastAsia="黑体" w:cs="Times New Roman"/>
          <w:b/>
          <w:szCs w:val="21"/>
        </w:rPr>
        <w:t>二、</w:t>
      </w:r>
      <w:r>
        <w:rPr>
          <w:rFonts w:hint="eastAsia" w:ascii="Calibri" w:hAnsi="Calibri" w:eastAsia="黑体" w:cs="Times New Roman"/>
          <w:b/>
          <w:szCs w:val="21"/>
          <w:lang w:val="en-US" w:eastAsia="zh-CN"/>
        </w:rPr>
        <w:t>演讲</w:t>
      </w:r>
      <w:r>
        <w:rPr>
          <w:rFonts w:hint="eastAsia" w:ascii="Calibri" w:hAnsi="Calibri" w:eastAsia="黑体" w:cs="Times New Roman"/>
          <w:b/>
          <w:szCs w:val="21"/>
        </w:rPr>
        <w:t>专家及报告内容</w:t>
      </w:r>
    </w:p>
    <w:tbl>
      <w:tblPr>
        <w:tblStyle w:val="12"/>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4111"/>
        <w:gridCol w:w="4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959" w:type="dxa"/>
            <w:tcBorders>
              <w:top w:val="single" w:color="auto" w:sz="4" w:space="0"/>
              <w:left w:val="single" w:color="auto" w:sz="4" w:space="0"/>
            </w:tcBorders>
            <w:vAlign w:val="center"/>
          </w:tcPr>
          <w:p>
            <w:pPr>
              <w:jc w:val="center"/>
              <w:rPr>
                <w:rFonts w:ascii="Calibri" w:hAnsi="Calibri" w:eastAsia="宋体" w:cs="Times New Roman"/>
                <w:b/>
                <w:sz w:val="18"/>
                <w:szCs w:val="18"/>
              </w:rPr>
            </w:pPr>
            <w:r>
              <w:rPr>
                <w:rFonts w:ascii="Calibri" w:hAnsi="Calibri" w:eastAsia="宋体" w:cs="Times New Roman"/>
                <w:b/>
                <w:sz w:val="18"/>
                <w:szCs w:val="18"/>
              </w:rPr>
              <w:t>姓名</w:t>
            </w:r>
          </w:p>
        </w:tc>
        <w:tc>
          <w:tcPr>
            <w:tcW w:w="4111" w:type="dxa"/>
            <w:tcBorders>
              <w:top w:val="single" w:color="auto" w:sz="4" w:space="0"/>
              <w:right w:val="single" w:color="auto" w:sz="4" w:space="0"/>
            </w:tcBorders>
            <w:vAlign w:val="center"/>
          </w:tcPr>
          <w:p>
            <w:pPr>
              <w:jc w:val="center"/>
              <w:rPr>
                <w:rFonts w:ascii="Calibri" w:hAnsi="Calibri" w:eastAsia="宋体" w:cs="Times New Roman"/>
                <w:b/>
                <w:sz w:val="18"/>
                <w:szCs w:val="18"/>
              </w:rPr>
            </w:pPr>
            <w:r>
              <w:rPr>
                <w:rFonts w:ascii="Calibri" w:hAnsi="Calibri" w:eastAsia="宋体" w:cs="Times New Roman"/>
                <w:b/>
                <w:sz w:val="18"/>
                <w:szCs w:val="18"/>
              </w:rPr>
              <w:t>单位及职称</w:t>
            </w:r>
          </w:p>
        </w:tc>
        <w:tc>
          <w:tcPr>
            <w:tcW w:w="4892" w:type="dxa"/>
            <w:tcBorders>
              <w:top w:val="single" w:color="auto" w:sz="4" w:space="0"/>
              <w:left w:val="single" w:color="auto" w:sz="4" w:space="0"/>
            </w:tcBorders>
            <w:vAlign w:val="center"/>
          </w:tcPr>
          <w:p>
            <w:pPr>
              <w:jc w:val="center"/>
              <w:rPr>
                <w:rFonts w:ascii="Calibri" w:hAnsi="Calibri" w:eastAsia="宋体" w:cs="Times New Roman"/>
                <w:b/>
                <w:sz w:val="18"/>
                <w:szCs w:val="18"/>
              </w:rPr>
            </w:pPr>
            <w:r>
              <w:rPr>
                <w:rFonts w:ascii="Calibri" w:hAnsi="Calibri" w:eastAsia="宋体" w:cs="Times New Roman"/>
                <w:b/>
                <w:sz w:val="18"/>
                <w:szCs w:val="18"/>
              </w:rPr>
              <w:t>报告题目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959" w:type="dxa"/>
            <w:tcBorders>
              <w:top w:val="single" w:color="auto" w:sz="4" w:space="0"/>
              <w:left w:val="single" w:color="auto" w:sz="4" w:space="0"/>
            </w:tcBorders>
            <w:vAlign w:val="center"/>
          </w:tcPr>
          <w:p>
            <w:pPr>
              <w:jc w:val="center"/>
              <w:rPr>
                <w:rFonts w:cs="Times New Roman" w:asciiTheme="minorEastAsia" w:hAnsiTheme="minorEastAsia"/>
                <w:b/>
                <w:sz w:val="18"/>
                <w:szCs w:val="18"/>
              </w:rPr>
            </w:pPr>
            <w:r>
              <w:rPr>
                <w:rFonts w:cs="Times New Roman" w:asciiTheme="minorEastAsia" w:hAnsiTheme="minorEastAsia"/>
                <w:b/>
                <w:sz w:val="18"/>
                <w:szCs w:val="18"/>
              </w:rPr>
              <w:t>丁洁民</w:t>
            </w:r>
          </w:p>
        </w:tc>
        <w:tc>
          <w:tcPr>
            <w:tcW w:w="4111" w:type="dxa"/>
            <w:tcBorders>
              <w:top w:val="single" w:color="auto" w:sz="4" w:space="0"/>
              <w:right w:val="single" w:color="auto" w:sz="4" w:space="0"/>
            </w:tcBorders>
            <w:vAlign w:val="center"/>
          </w:tcPr>
          <w:p>
            <w:pPr>
              <w:jc w:val="left"/>
              <w:rPr>
                <w:rFonts w:cs="Times New Roman" w:asciiTheme="minorEastAsia" w:hAnsiTheme="minorEastAsia"/>
                <w:b/>
                <w:sz w:val="18"/>
                <w:szCs w:val="18"/>
              </w:rPr>
            </w:pPr>
            <w:r>
              <w:rPr>
                <w:rFonts w:cs="Times New Roman" w:asciiTheme="minorEastAsia" w:hAnsiTheme="minorEastAsia"/>
                <w:b/>
                <w:sz w:val="18"/>
                <w:szCs w:val="18"/>
              </w:rPr>
              <w:t>同济大学建筑设计研究院</w:t>
            </w:r>
            <w:r>
              <w:rPr>
                <w:rFonts w:hint="eastAsia" w:cs="Times New Roman" w:asciiTheme="minorEastAsia" w:hAnsiTheme="minorEastAsia"/>
                <w:b/>
                <w:sz w:val="18"/>
                <w:szCs w:val="18"/>
              </w:rPr>
              <w:t>（集团）</w:t>
            </w:r>
            <w:r>
              <w:rPr>
                <w:rFonts w:cs="Times New Roman" w:asciiTheme="minorEastAsia" w:hAnsiTheme="minorEastAsia"/>
                <w:b/>
                <w:sz w:val="18"/>
                <w:szCs w:val="18"/>
              </w:rPr>
              <w:t>有限公司</w:t>
            </w:r>
            <w:r>
              <w:rPr>
                <w:rFonts w:hint="eastAsia" w:cs="Times New Roman" w:asciiTheme="minorEastAsia" w:hAnsiTheme="minorEastAsia"/>
                <w:b/>
                <w:sz w:val="18"/>
                <w:szCs w:val="18"/>
              </w:rPr>
              <w:t xml:space="preserve"> 总工程师、全国工程勘察设计大师</w:t>
            </w:r>
          </w:p>
        </w:tc>
        <w:tc>
          <w:tcPr>
            <w:tcW w:w="4892" w:type="dxa"/>
            <w:tcBorders>
              <w:top w:val="single" w:color="auto" w:sz="4" w:space="0"/>
              <w:left w:val="single" w:color="auto" w:sz="4" w:space="0"/>
            </w:tcBorders>
            <w:vAlign w:val="center"/>
          </w:tcPr>
          <w:p>
            <w:pPr>
              <w:rPr>
                <w:rFonts w:cs="Times New Roman" w:asciiTheme="minorEastAsia" w:hAnsiTheme="minorEastAsia"/>
                <w:b/>
                <w:sz w:val="18"/>
                <w:szCs w:val="18"/>
              </w:rPr>
            </w:pPr>
            <w:r>
              <w:rPr>
                <w:rFonts w:hint="eastAsia" w:cs="Times New Roman" w:asciiTheme="minorEastAsia" w:hAnsiTheme="minorEastAsia"/>
                <w:b/>
                <w:sz w:val="18"/>
                <w:szCs w:val="18"/>
              </w:rPr>
              <w:t>大跨度钢木组合结构应用实践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959" w:type="dxa"/>
            <w:tcBorders>
              <w:top w:val="single" w:color="auto" w:sz="4" w:space="0"/>
              <w:left w:val="single" w:color="auto" w:sz="4" w:space="0"/>
            </w:tcBorders>
            <w:vAlign w:val="center"/>
          </w:tcPr>
          <w:p>
            <w:pPr>
              <w:jc w:val="center"/>
              <w:rPr>
                <w:rFonts w:cs="Times New Roman" w:asciiTheme="minorEastAsia" w:hAnsiTheme="minorEastAsia"/>
                <w:b/>
                <w:sz w:val="18"/>
                <w:szCs w:val="18"/>
              </w:rPr>
            </w:pPr>
            <w:r>
              <w:rPr>
                <w:rFonts w:cs="Times New Roman" w:asciiTheme="minorEastAsia" w:hAnsiTheme="minorEastAsia"/>
                <w:b/>
                <w:sz w:val="18"/>
                <w:szCs w:val="18"/>
              </w:rPr>
              <w:t>刘伟庆</w:t>
            </w:r>
          </w:p>
        </w:tc>
        <w:tc>
          <w:tcPr>
            <w:tcW w:w="4111" w:type="dxa"/>
            <w:tcBorders>
              <w:top w:val="single" w:color="auto" w:sz="4" w:space="0"/>
              <w:right w:val="single" w:color="auto" w:sz="4" w:space="0"/>
            </w:tcBorders>
            <w:vAlign w:val="center"/>
          </w:tcPr>
          <w:p>
            <w:pPr>
              <w:jc w:val="left"/>
              <w:rPr>
                <w:rFonts w:cs="Times New Roman" w:asciiTheme="minorEastAsia" w:hAnsiTheme="minorEastAsia"/>
                <w:b/>
                <w:sz w:val="18"/>
                <w:szCs w:val="18"/>
              </w:rPr>
            </w:pPr>
            <w:r>
              <w:rPr>
                <w:rFonts w:hint="eastAsia" w:cs="Times New Roman" w:asciiTheme="minorEastAsia" w:hAnsiTheme="minorEastAsia"/>
                <w:b/>
                <w:sz w:val="18"/>
                <w:szCs w:val="18"/>
              </w:rPr>
              <w:t>南京工业大学 副校长、教授</w:t>
            </w:r>
          </w:p>
        </w:tc>
        <w:tc>
          <w:tcPr>
            <w:tcW w:w="4892" w:type="dxa"/>
            <w:tcBorders>
              <w:top w:val="single" w:color="auto" w:sz="4" w:space="0"/>
              <w:left w:val="single" w:color="auto" w:sz="4" w:space="0"/>
            </w:tcBorders>
            <w:vAlign w:val="center"/>
          </w:tcPr>
          <w:p>
            <w:pPr>
              <w:rPr>
                <w:rFonts w:cs="Times New Roman" w:asciiTheme="minorEastAsia" w:hAnsiTheme="minorEastAsia"/>
                <w:b/>
                <w:color w:val="FF0000"/>
                <w:sz w:val="18"/>
                <w:szCs w:val="18"/>
              </w:rPr>
            </w:pPr>
            <w:r>
              <w:rPr>
                <w:rFonts w:hint="eastAsia" w:cs="Times New Roman" w:asciiTheme="minorEastAsia" w:hAnsiTheme="minorEastAsia"/>
                <w:b/>
                <w:sz w:val="18"/>
                <w:szCs w:val="18"/>
              </w:rPr>
              <w:t>现代木结构及其增强技术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959" w:type="dxa"/>
            <w:tcBorders>
              <w:top w:val="single" w:color="auto" w:sz="4" w:space="0"/>
              <w:left w:val="single" w:color="auto" w:sz="4" w:space="0"/>
            </w:tcBorders>
            <w:vAlign w:val="center"/>
          </w:tcPr>
          <w:p>
            <w:pPr>
              <w:jc w:val="center"/>
              <w:rPr>
                <w:rFonts w:cs="Times New Roman" w:asciiTheme="minorEastAsia" w:hAnsiTheme="minorEastAsia"/>
                <w:b/>
                <w:sz w:val="18"/>
                <w:szCs w:val="18"/>
              </w:rPr>
            </w:pPr>
            <w:r>
              <w:rPr>
                <w:rFonts w:hint="eastAsia" w:cs="Times New Roman" w:asciiTheme="minorEastAsia" w:hAnsiTheme="minorEastAsia"/>
                <w:b/>
                <w:sz w:val="18"/>
                <w:szCs w:val="18"/>
              </w:rPr>
              <w:t>STEVE ROSS</w:t>
            </w:r>
          </w:p>
        </w:tc>
        <w:tc>
          <w:tcPr>
            <w:tcW w:w="4111" w:type="dxa"/>
            <w:tcBorders>
              <w:top w:val="single" w:color="auto" w:sz="4" w:space="0"/>
              <w:right w:val="single" w:color="auto" w:sz="4" w:space="0"/>
            </w:tcBorders>
            <w:vAlign w:val="center"/>
          </w:tcPr>
          <w:p>
            <w:pPr>
              <w:jc w:val="left"/>
              <w:rPr>
                <w:rFonts w:cs="Times New Roman" w:asciiTheme="minorEastAsia" w:hAnsiTheme="minorEastAsia"/>
                <w:b/>
                <w:sz w:val="18"/>
                <w:szCs w:val="18"/>
              </w:rPr>
            </w:pPr>
            <w:r>
              <w:rPr>
                <w:rFonts w:hint="eastAsia" w:cs="Times New Roman" w:asciiTheme="minorEastAsia" w:hAnsiTheme="minorEastAsia"/>
                <w:b/>
                <w:sz w:val="18"/>
                <w:szCs w:val="18"/>
              </w:rPr>
              <w:t xml:space="preserve">加拿大木业 高级技术总监 </w:t>
            </w:r>
          </w:p>
        </w:tc>
        <w:tc>
          <w:tcPr>
            <w:tcW w:w="4892" w:type="dxa"/>
            <w:tcBorders>
              <w:top w:val="single" w:color="auto" w:sz="4" w:space="0"/>
              <w:left w:val="single" w:color="auto" w:sz="4" w:space="0"/>
            </w:tcBorders>
            <w:vAlign w:val="center"/>
          </w:tcPr>
          <w:p>
            <w:pPr>
              <w:rPr>
                <w:rFonts w:cs="Times New Roman" w:asciiTheme="minorEastAsia" w:hAnsiTheme="minorEastAsia"/>
                <w:b/>
                <w:color w:val="FF0000"/>
                <w:sz w:val="18"/>
                <w:szCs w:val="18"/>
              </w:rPr>
            </w:pPr>
            <w:r>
              <w:rPr>
                <w:rFonts w:hint="eastAsia" w:cs="Times New Roman" w:asciiTheme="minorEastAsia" w:hAnsiTheme="minorEastAsia"/>
                <w:b/>
                <w:sz w:val="18"/>
                <w:szCs w:val="18"/>
              </w:rPr>
              <w:t>木结构施工质量监督与管理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959" w:type="dxa"/>
            <w:tcBorders>
              <w:top w:val="single" w:color="auto" w:sz="4" w:space="0"/>
              <w:left w:val="single" w:color="auto" w:sz="4" w:space="0"/>
            </w:tcBorders>
            <w:vAlign w:val="center"/>
          </w:tcPr>
          <w:p>
            <w:pPr>
              <w:jc w:val="center"/>
              <w:rPr>
                <w:rFonts w:cs="Times New Roman" w:asciiTheme="minorEastAsia" w:hAnsiTheme="minorEastAsia"/>
                <w:b/>
                <w:sz w:val="18"/>
                <w:szCs w:val="18"/>
              </w:rPr>
            </w:pPr>
            <w:r>
              <w:rPr>
                <w:rFonts w:hint="eastAsia" w:cs="Times New Roman" w:asciiTheme="minorEastAsia" w:hAnsiTheme="minorEastAsia"/>
                <w:b/>
                <w:sz w:val="18"/>
                <w:szCs w:val="18"/>
              </w:rPr>
              <w:t>杨学兵</w:t>
            </w:r>
          </w:p>
        </w:tc>
        <w:tc>
          <w:tcPr>
            <w:tcW w:w="4111" w:type="dxa"/>
            <w:tcBorders>
              <w:top w:val="single" w:color="auto" w:sz="4" w:space="0"/>
              <w:right w:val="single" w:color="auto" w:sz="4" w:space="0"/>
            </w:tcBorders>
            <w:vAlign w:val="center"/>
          </w:tcPr>
          <w:p>
            <w:pPr>
              <w:jc w:val="left"/>
              <w:rPr>
                <w:rFonts w:cs="Times New Roman" w:asciiTheme="minorEastAsia" w:hAnsiTheme="minorEastAsia"/>
                <w:b/>
                <w:sz w:val="18"/>
                <w:szCs w:val="18"/>
              </w:rPr>
            </w:pPr>
            <w:r>
              <w:rPr>
                <w:rFonts w:hint="eastAsia" w:cs="Times New Roman" w:asciiTheme="minorEastAsia" w:hAnsiTheme="minorEastAsia"/>
                <w:b/>
                <w:sz w:val="18"/>
                <w:szCs w:val="18"/>
              </w:rPr>
              <w:t>中国建筑西南设计研究院有限公司 主任/教授级高级工程师</w:t>
            </w:r>
          </w:p>
        </w:tc>
        <w:tc>
          <w:tcPr>
            <w:tcW w:w="4892" w:type="dxa"/>
            <w:tcBorders>
              <w:top w:val="single" w:color="auto" w:sz="4" w:space="0"/>
              <w:left w:val="single" w:color="auto" w:sz="4" w:space="0"/>
            </w:tcBorders>
            <w:vAlign w:val="center"/>
          </w:tcPr>
          <w:p>
            <w:pPr>
              <w:rPr>
                <w:rFonts w:cs="Times New Roman" w:asciiTheme="minorEastAsia" w:hAnsiTheme="minorEastAsia"/>
                <w:b/>
                <w:sz w:val="18"/>
                <w:szCs w:val="18"/>
              </w:rPr>
            </w:pPr>
            <w:r>
              <w:rPr>
                <w:rFonts w:hint="eastAsia" w:cs="Times New Roman" w:asciiTheme="minorEastAsia" w:hAnsiTheme="minorEastAsia"/>
                <w:b/>
                <w:sz w:val="18"/>
                <w:szCs w:val="18"/>
              </w:rPr>
              <w:t>中国木结构相关标准简介及木结构建筑的现状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959" w:type="dxa"/>
            <w:tcBorders>
              <w:top w:val="single" w:color="auto" w:sz="4" w:space="0"/>
              <w:left w:val="single" w:color="auto" w:sz="4" w:space="0"/>
            </w:tcBorders>
            <w:vAlign w:val="center"/>
          </w:tcPr>
          <w:p>
            <w:pPr>
              <w:jc w:val="center"/>
              <w:rPr>
                <w:rFonts w:cs="Times New Roman" w:asciiTheme="minorEastAsia" w:hAnsiTheme="minorEastAsia"/>
                <w:b/>
                <w:sz w:val="18"/>
                <w:szCs w:val="18"/>
              </w:rPr>
            </w:pPr>
            <w:r>
              <w:rPr>
                <w:rFonts w:cs="Times New Roman" w:asciiTheme="minorEastAsia" w:hAnsiTheme="minorEastAsia"/>
                <w:b/>
                <w:sz w:val="18"/>
                <w:szCs w:val="18"/>
              </w:rPr>
              <w:t>何敏娟</w:t>
            </w:r>
          </w:p>
        </w:tc>
        <w:tc>
          <w:tcPr>
            <w:tcW w:w="4111" w:type="dxa"/>
            <w:tcBorders>
              <w:top w:val="single" w:color="auto" w:sz="4" w:space="0"/>
              <w:right w:val="single" w:color="auto" w:sz="4" w:space="0"/>
            </w:tcBorders>
            <w:vAlign w:val="center"/>
          </w:tcPr>
          <w:p>
            <w:pPr>
              <w:jc w:val="left"/>
              <w:rPr>
                <w:rFonts w:cs="Times New Roman" w:asciiTheme="minorEastAsia" w:hAnsiTheme="minorEastAsia"/>
                <w:b/>
                <w:sz w:val="18"/>
                <w:szCs w:val="18"/>
              </w:rPr>
            </w:pPr>
            <w:r>
              <w:rPr>
                <w:rFonts w:hint="eastAsia" w:cs="Times New Roman" w:asciiTheme="minorEastAsia" w:hAnsiTheme="minorEastAsia"/>
                <w:b/>
                <w:sz w:val="18"/>
                <w:szCs w:val="18"/>
              </w:rPr>
              <w:t>同济大学土木工程学院 教授</w:t>
            </w:r>
          </w:p>
        </w:tc>
        <w:tc>
          <w:tcPr>
            <w:tcW w:w="4892" w:type="dxa"/>
            <w:tcBorders>
              <w:top w:val="single" w:color="auto" w:sz="4" w:space="0"/>
              <w:left w:val="single" w:color="auto" w:sz="4" w:space="0"/>
            </w:tcBorders>
            <w:vAlign w:val="center"/>
          </w:tcPr>
          <w:p>
            <w:pPr>
              <w:rPr>
                <w:rFonts w:cs="Times New Roman" w:asciiTheme="minorEastAsia" w:hAnsiTheme="minorEastAsia"/>
                <w:b/>
                <w:sz w:val="18"/>
                <w:szCs w:val="18"/>
              </w:rPr>
            </w:pPr>
            <w:r>
              <w:rPr>
                <w:rFonts w:hint="eastAsia" w:cs="Times New Roman" w:asciiTheme="minorEastAsia" w:hAnsiTheme="minorEastAsia"/>
                <w:b/>
                <w:sz w:val="18"/>
                <w:szCs w:val="18"/>
              </w:rPr>
              <w:t>多高层木结构形式与特点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959" w:type="dxa"/>
            <w:tcBorders>
              <w:top w:val="single" w:color="auto" w:sz="4" w:space="0"/>
              <w:left w:val="single" w:color="auto" w:sz="4" w:space="0"/>
            </w:tcBorders>
            <w:vAlign w:val="center"/>
          </w:tcPr>
          <w:p>
            <w:pPr>
              <w:jc w:val="center"/>
              <w:rPr>
                <w:rFonts w:cs="Times New Roman" w:asciiTheme="minorEastAsia" w:hAnsiTheme="minorEastAsia"/>
                <w:b/>
                <w:sz w:val="18"/>
                <w:szCs w:val="18"/>
              </w:rPr>
            </w:pPr>
            <w:r>
              <w:rPr>
                <w:rFonts w:hint="eastAsia" w:cs="Times New Roman" w:asciiTheme="minorEastAsia" w:hAnsiTheme="minorEastAsia"/>
                <w:b/>
                <w:sz w:val="18"/>
                <w:szCs w:val="18"/>
              </w:rPr>
              <w:t>肖  岩</w:t>
            </w:r>
          </w:p>
        </w:tc>
        <w:tc>
          <w:tcPr>
            <w:tcW w:w="4111" w:type="dxa"/>
            <w:tcBorders>
              <w:top w:val="single" w:color="auto" w:sz="4" w:space="0"/>
              <w:right w:val="single" w:color="auto" w:sz="4" w:space="0"/>
            </w:tcBorders>
            <w:vAlign w:val="center"/>
          </w:tcPr>
          <w:p>
            <w:pPr>
              <w:jc w:val="left"/>
              <w:rPr>
                <w:rFonts w:cs="Times New Roman" w:asciiTheme="minorEastAsia" w:hAnsiTheme="minorEastAsia"/>
                <w:b/>
                <w:sz w:val="18"/>
                <w:szCs w:val="18"/>
              </w:rPr>
            </w:pPr>
            <w:r>
              <w:rPr>
                <w:rFonts w:hint="eastAsia" w:cs="Times New Roman" w:asciiTheme="minorEastAsia" w:hAnsiTheme="minorEastAsia"/>
                <w:b/>
                <w:sz w:val="18"/>
                <w:szCs w:val="18"/>
              </w:rPr>
              <w:t>南京工业大学土木工程学院 教授</w:t>
            </w:r>
          </w:p>
        </w:tc>
        <w:tc>
          <w:tcPr>
            <w:tcW w:w="4892" w:type="dxa"/>
            <w:tcBorders>
              <w:top w:val="single" w:color="auto" w:sz="4" w:space="0"/>
              <w:left w:val="single" w:color="auto" w:sz="4" w:space="0"/>
            </w:tcBorders>
            <w:vAlign w:val="center"/>
          </w:tcPr>
          <w:p>
            <w:pPr>
              <w:rPr>
                <w:rFonts w:cs="Times New Roman" w:asciiTheme="minorEastAsia" w:hAnsiTheme="minorEastAsia"/>
                <w:b/>
                <w:sz w:val="18"/>
                <w:szCs w:val="18"/>
              </w:rPr>
            </w:pPr>
            <w:r>
              <w:rPr>
                <w:rFonts w:hint="eastAsia" w:cs="Times New Roman" w:asciiTheme="minorEastAsia" w:hAnsiTheme="minorEastAsia"/>
                <w:b/>
                <w:sz w:val="18"/>
                <w:szCs w:val="18"/>
              </w:rPr>
              <w:t>现代竹结构研究与应用的一些体会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959" w:type="dxa"/>
            <w:tcBorders>
              <w:top w:val="single" w:color="auto" w:sz="4" w:space="0"/>
              <w:left w:val="single" w:color="auto" w:sz="4" w:space="0"/>
            </w:tcBorders>
            <w:vAlign w:val="center"/>
          </w:tcPr>
          <w:p>
            <w:pPr>
              <w:jc w:val="center"/>
              <w:rPr>
                <w:rFonts w:cs="Times New Roman" w:asciiTheme="minorEastAsia" w:hAnsiTheme="minorEastAsia"/>
                <w:b/>
                <w:sz w:val="18"/>
                <w:szCs w:val="18"/>
              </w:rPr>
            </w:pPr>
            <w:r>
              <w:rPr>
                <w:rFonts w:hint="eastAsia" w:cs="Times New Roman" w:asciiTheme="minorEastAsia" w:hAnsiTheme="minorEastAsia"/>
                <w:b/>
                <w:sz w:val="18"/>
                <w:szCs w:val="18"/>
              </w:rPr>
              <w:t>袁  锋</w:t>
            </w:r>
          </w:p>
        </w:tc>
        <w:tc>
          <w:tcPr>
            <w:tcW w:w="4111" w:type="dxa"/>
            <w:tcBorders>
              <w:top w:val="single" w:color="auto" w:sz="4" w:space="0"/>
              <w:right w:val="single" w:color="auto" w:sz="4" w:space="0"/>
            </w:tcBorders>
            <w:vAlign w:val="center"/>
          </w:tcPr>
          <w:p>
            <w:pPr>
              <w:jc w:val="left"/>
              <w:rPr>
                <w:rFonts w:cs="Times New Roman" w:asciiTheme="minorEastAsia" w:hAnsiTheme="minorEastAsia"/>
                <w:b/>
                <w:sz w:val="18"/>
                <w:szCs w:val="18"/>
              </w:rPr>
            </w:pPr>
            <w:r>
              <w:rPr>
                <w:rFonts w:hint="eastAsia" w:cs="Times New Roman" w:asciiTheme="minorEastAsia" w:hAnsiTheme="minorEastAsia"/>
                <w:b/>
                <w:sz w:val="18"/>
                <w:szCs w:val="18"/>
              </w:rPr>
              <w:t>同济大学建筑与城市规划学院 教授</w:t>
            </w:r>
          </w:p>
        </w:tc>
        <w:tc>
          <w:tcPr>
            <w:tcW w:w="4892" w:type="dxa"/>
            <w:tcBorders>
              <w:top w:val="single" w:color="auto" w:sz="4" w:space="0"/>
              <w:left w:val="single" w:color="auto" w:sz="4" w:space="0"/>
            </w:tcBorders>
            <w:vAlign w:val="center"/>
          </w:tcPr>
          <w:p>
            <w:pPr>
              <w:rPr>
                <w:rFonts w:cs="Times New Roman" w:asciiTheme="minorEastAsia" w:hAnsiTheme="minorEastAsia"/>
                <w:b/>
                <w:sz w:val="18"/>
                <w:szCs w:val="18"/>
              </w:rPr>
            </w:pPr>
            <w:r>
              <w:rPr>
                <w:rFonts w:hint="eastAsia" w:cs="Times New Roman" w:asciiTheme="minorEastAsia" w:hAnsiTheme="minorEastAsia"/>
                <w:b/>
                <w:sz w:val="18"/>
                <w:szCs w:val="18"/>
              </w:rPr>
              <w:t>成都竹里——数字人文时代的乡村预制木构产业化实践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959" w:type="dxa"/>
            <w:tcBorders>
              <w:top w:val="single" w:color="auto" w:sz="4" w:space="0"/>
              <w:left w:val="single" w:color="auto" w:sz="4" w:space="0"/>
            </w:tcBorders>
            <w:vAlign w:val="center"/>
          </w:tcPr>
          <w:p>
            <w:pPr>
              <w:jc w:val="center"/>
              <w:rPr>
                <w:rFonts w:cs="Times New Roman" w:asciiTheme="minorEastAsia" w:hAnsiTheme="minorEastAsia"/>
                <w:b/>
                <w:sz w:val="18"/>
                <w:szCs w:val="18"/>
              </w:rPr>
            </w:pPr>
            <w:r>
              <w:rPr>
                <w:rFonts w:cs="Times New Roman" w:asciiTheme="minorEastAsia" w:hAnsiTheme="minorEastAsia"/>
                <w:b/>
                <w:sz w:val="18"/>
                <w:szCs w:val="18"/>
              </w:rPr>
              <w:t>许清风</w:t>
            </w:r>
          </w:p>
        </w:tc>
        <w:tc>
          <w:tcPr>
            <w:tcW w:w="4111" w:type="dxa"/>
            <w:tcBorders>
              <w:top w:val="single" w:color="auto" w:sz="4" w:space="0"/>
              <w:right w:val="single" w:color="auto" w:sz="4" w:space="0"/>
            </w:tcBorders>
            <w:vAlign w:val="center"/>
          </w:tcPr>
          <w:p>
            <w:pPr>
              <w:jc w:val="left"/>
              <w:rPr>
                <w:rFonts w:cs="Times New Roman" w:asciiTheme="minorEastAsia" w:hAnsiTheme="minorEastAsia"/>
                <w:b/>
                <w:sz w:val="18"/>
                <w:szCs w:val="18"/>
              </w:rPr>
            </w:pPr>
            <w:r>
              <w:rPr>
                <w:rFonts w:hint="eastAsia" w:cs="Times New Roman" w:asciiTheme="minorEastAsia" w:hAnsiTheme="minorEastAsia"/>
                <w:b/>
                <w:sz w:val="18"/>
                <w:szCs w:val="18"/>
              </w:rPr>
              <w:t>上海市建筑科学研究院 副总工程师、教授级高级工程师</w:t>
            </w:r>
          </w:p>
        </w:tc>
        <w:tc>
          <w:tcPr>
            <w:tcW w:w="4892" w:type="dxa"/>
            <w:tcBorders>
              <w:top w:val="single" w:color="auto" w:sz="4" w:space="0"/>
              <w:left w:val="single" w:color="auto" w:sz="4" w:space="0"/>
            </w:tcBorders>
            <w:vAlign w:val="center"/>
          </w:tcPr>
          <w:p>
            <w:pPr>
              <w:rPr>
                <w:rFonts w:cs="Times New Roman" w:asciiTheme="minorEastAsia" w:hAnsiTheme="minorEastAsia"/>
                <w:b/>
                <w:sz w:val="18"/>
                <w:szCs w:val="18"/>
              </w:rPr>
            </w:pPr>
            <w:r>
              <w:rPr>
                <w:rFonts w:hint="eastAsia" w:cs="Times New Roman" w:asciiTheme="minorEastAsia" w:hAnsiTheme="minorEastAsia"/>
                <w:b/>
                <w:sz w:val="18"/>
                <w:szCs w:val="18"/>
              </w:rPr>
              <w:t>五层胶合木梁柱结构振动台试验研究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959" w:type="dxa"/>
            <w:tcBorders>
              <w:top w:val="single" w:color="auto" w:sz="4" w:space="0"/>
              <w:left w:val="single" w:color="auto" w:sz="4" w:space="0"/>
            </w:tcBorders>
            <w:vAlign w:val="center"/>
          </w:tcPr>
          <w:p>
            <w:pPr>
              <w:jc w:val="center"/>
              <w:rPr>
                <w:rFonts w:cs="Times New Roman" w:asciiTheme="minorEastAsia" w:hAnsiTheme="minorEastAsia"/>
                <w:b/>
                <w:sz w:val="18"/>
                <w:szCs w:val="18"/>
              </w:rPr>
            </w:pPr>
            <w:r>
              <w:rPr>
                <w:rFonts w:cs="Times New Roman" w:asciiTheme="minorEastAsia" w:hAnsiTheme="minorEastAsia"/>
                <w:b/>
                <w:sz w:val="18"/>
                <w:szCs w:val="18"/>
              </w:rPr>
              <w:t>陆春晓</w:t>
            </w:r>
          </w:p>
        </w:tc>
        <w:tc>
          <w:tcPr>
            <w:tcW w:w="4111" w:type="dxa"/>
            <w:tcBorders>
              <w:top w:val="single" w:color="auto" w:sz="4" w:space="0"/>
              <w:right w:val="single" w:color="auto" w:sz="4" w:space="0"/>
            </w:tcBorders>
            <w:vAlign w:val="center"/>
          </w:tcPr>
          <w:p>
            <w:pPr>
              <w:jc w:val="left"/>
              <w:rPr>
                <w:rFonts w:cs="Times New Roman" w:asciiTheme="minorEastAsia" w:hAnsiTheme="minorEastAsia"/>
                <w:b/>
                <w:sz w:val="18"/>
                <w:szCs w:val="18"/>
              </w:rPr>
            </w:pPr>
            <w:r>
              <w:rPr>
                <w:rFonts w:hint="eastAsia" w:cs="Times New Roman" w:asciiTheme="minorEastAsia" w:hAnsiTheme="minorEastAsia"/>
                <w:b/>
                <w:sz w:val="18"/>
                <w:szCs w:val="18"/>
              </w:rPr>
              <w:t>英国AHG建筑设计有限公司 董事长，原英国诺丁汉大学建筑系助理教授</w:t>
            </w:r>
          </w:p>
        </w:tc>
        <w:tc>
          <w:tcPr>
            <w:tcW w:w="4892" w:type="dxa"/>
            <w:tcBorders>
              <w:top w:val="single" w:color="auto" w:sz="4" w:space="0"/>
              <w:left w:val="single" w:color="auto" w:sz="4" w:space="0"/>
            </w:tcBorders>
            <w:vAlign w:val="center"/>
          </w:tcPr>
          <w:p>
            <w:pPr>
              <w:rPr>
                <w:rFonts w:cs="Times New Roman" w:asciiTheme="minorEastAsia" w:hAnsiTheme="minorEastAsia"/>
                <w:b/>
                <w:sz w:val="18"/>
                <w:szCs w:val="18"/>
              </w:rPr>
            </w:pPr>
            <w:r>
              <w:rPr>
                <w:rFonts w:hint="eastAsia" w:cs="Times New Roman" w:asciiTheme="minorEastAsia" w:hAnsiTheme="minorEastAsia"/>
                <w:b/>
                <w:sz w:val="18"/>
                <w:szCs w:val="18"/>
              </w:rPr>
              <w:t>基于可展张拉体系的配式竹木结构的大跨度探索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959" w:type="dxa"/>
            <w:tcBorders>
              <w:top w:val="single" w:color="auto" w:sz="4" w:space="0"/>
              <w:left w:val="single" w:color="auto" w:sz="4" w:space="0"/>
            </w:tcBorders>
            <w:vAlign w:val="center"/>
          </w:tcPr>
          <w:p>
            <w:pPr>
              <w:jc w:val="center"/>
              <w:rPr>
                <w:rFonts w:cs="Times New Roman" w:asciiTheme="minorEastAsia" w:hAnsiTheme="minorEastAsia"/>
                <w:b/>
                <w:sz w:val="18"/>
                <w:szCs w:val="18"/>
              </w:rPr>
            </w:pPr>
            <w:r>
              <w:rPr>
                <w:rFonts w:hint="eastAsia" w:cs="Times New Roman" w:asciiTheme="minorEastAsia" w:hAnsiTheme="minorEastAsia"/>
                <w:b/>
                <w:sz w:val="18"/>
                <w:szCs w:val="18"/>
              </w:rPr>
              <w:t>张  猛</w:t>
            </w:r>
          </w:p>
        </w:tc>
        <w:tc>
          <w:tcPr>
            <w:tcW w:w="4111" w:type="dxa"/>
            <w:tcBorders>
              <w:top w:val="single" w:color="auto" w:sz="4" w:space="0"/>
              <w:right w:val="single" w:color="auto" w:sz="4" w:space="0"/>
            </w:tcBorders>
            <w:vAlign w:val="center"/>
          </w:tcPr>
          <w:p>
            <w:pPr>
              <w:jc w:val="left"/>
              <w:rPr>
                <w:rFonts w:cs="Times New Roman" w:asciiTheme="minorEastAsia" w:hAnsiTheme="minorEastAsia"/>
                <w:b/>
                <w:sz w:val="18"/>
                <w:szCs w:val="18"/>
              </w:rPr>
            </w:pPr>
            <w:r>
              <w:rPr>
                <w:rFonts w:hint="eastAsia" w:cs="Times New Roman" w:asciiTheme="minorEastAsia" w:hAnsiTheme="minorEastAsia"/>
                <w:b/>
                <w:sz w:val="18"/>
                <w:szCs w:val="18"/>
              </w:rPr>
              <w:t>中国建筑设计院有限公司工程二院结构二所 所长、教授级高工</w:t>
            </w:r>
          </w:p>
        </w:tc>
        <w:tc>
          <w:tcPr>
            <w:tcW w:w="4892" w:type="dxa"/>
            <w:tcBorders>
              <w:top w:val="single" w:color="auto" w:sz="4" w:space="0"/>
              <w:left w:val="single" w:color="auto" w:sz="4" w:space="0"/>
            </w:tcBorders>
            <w:vAlign w:val="center"/>
          </w:tcPr>
          <w:p>
            <w:pPr>
              <w:rPr>
                <w:rFonts w:cs="Times New Roman" w:asciiTheme="minorEastAsia" w:hAnsiTheme="minorEastAsia"/>
                <w:b/>
                <w:sz w:val="18"/>
                <w:szCs w:val="18"/>
              </w:rPr>
            </w:pPr>
            <w:r>
              <w:rPr>
                <w:rFonts w:hint="eastAsia" w:cs="Times New Roman" w:asciiTheme="minorEastAsia" w:hAnsiTheme="minorEastAsia"/>
                <w:b/>
                <w:sz w:val="18"/>
                <w:szCs w:val="18"/>
              </w:rPr>
              <w:t>厦门建筑师走廊13#地块项目胶合竹结构设计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959" w:type="dxa"/>
            <w:tcBorders>
              <w:top w:val="single" w:color="auto" w:sz="4" w:space="0"/>
              <w:left w:val="single" w:color="auto" w:sz="4" w:space="0"/>
            </w:tcBorders>
            <w:vAlign w:val="center"/>
          </w:tcPr>
          <w:p>
            <w:pPr>
              <w:jc w:val="center"/>
              <w:rPr>
                <w:rFonts w:cs="Times New Roman" w:asciiTheme="minorEastAsia" w:hAnsiTheme="minorEastAsia"/>
                <w:b/>
                <w:sz w:val="18"/>
                <w:szCs w:val="18"/>
              </w:rPr>
            </w:pPr>
            <w:r>
              <w:rPr>
                <w:rFonts w:hint="eastAsia" w:cs="Times New Roman" w:asciiTheme="minorEastAsia" w:hAnsiTheme="minorEastAsia"/>
                <w:b/>
                <w:sz w:val="18"/>
                <w:szCs w:val="18"/>
              </w:rPr>
              <w:t>方  敏</w:t>
            </w:r>
          </w:p>
        </w:tc>
        <w:tc>
          <w:tcPr>
            <w:tcW w:w="4111" w:type="dxa"/>
            <w:tcBorders>
              <w:top w:val="single" w:color="auto" w:sz="4" w:space="0"/>
              <w:right w:val="single" w:color="auto" w:sz="4" w:space="0"/>
            </w:tcBorders>
            <w:vAlign w:val="center"/>
          </w:tcPr>
          <w:p>
            <w:pPr>
              <w:jc w:val="left"/>
              <w:rPr>
                <w:rFonts w:cs="Times New Roman" w:asciiTheme="minorEastAsia" w:hAnsiTheme="minorEastAsia"/>
                <w:b/>
                <w:sz w:val="18"/>
                <w:szCs w:val="18"/>
              </w:rPr>
            </w:pPr>
            <w:r>
              <w:rPr>
                <w:rFonts w:hint="eastAsia" w:cs="Times New Roman" w:asciiTheme="minorEastAsia" w:hAnsiTheme="minorEastAsia"/>
                <w:b/>
                <w:sz w:val="18"/>
                <w:szCs w:val="18"/>
              </w:rPr>
              <w:t>奥雅纳（</w:t>
            </w:r>
            <w:r>
              <w:rPr>
                <w:rFonts w:cs="Times New Roman" w:asciiTheme="minorEastAsia" w:hAnsiTheme="minorEastAsia"/>
                <w:b/>
                <w:sz w:val="18"/>
                <w:szCs w:val="18"/>
              </w:rPr>
              <w:t>ARUP</w:t>
            </w:r>
            <w:r>
              <w:rPr>
                <w:rFonts w:hint="eastAsia" w:cs="Times New Roman" w:asciiTheme="minorEastAsia" w:hAnsiTheme="minorEastAsia"/>
                <w:b/>
                <w:sz w:val="18"/>
                <w:szCs w:val="18"/>
              </w:rPr>
              <w:t>） 高级工程师</w:t>
            </w:r>
          </w:p>
        </w:tc>
        <w:tc>
          <w:tcPr>
            <w:tcW w:w="4892" w:type="dxa"/>
            <w:tcBorders>
              <w:top w:val="single" w:color="auto" w:sz="4" w:space="0"/>
              <w:left w:val="single" w:color="auto" w:sz="4" w:space="0"/>
            </w:tcBorders>
            <w:vAlign w:val="center"/>
          </w:tcPr>
          <w:p>
            <w:pPr>
              <w:rPr>
                <w:rFonts w:cs="Times New Roman" w:asciiTheme="minorEastAsia" w:hAnsiTheme="minorEastAsia"/>
                <w:b/>
                <w:sz w:val="18"/>
                <w:szCs w:val="18"/>
              </w:rPr>
            </w:pPr>
            <w:r>
              <w:rPr>
                <w:rFonts w:hint="eastAsia" w:cs="Times New Roman" w:asciiTheme="minorEastAsia" w:hAnsiTheme="minorEastAsia"/>
                <w:b/>
                <w:sz w:val="18"/>
                <w:szCs w:val="18"/>
              </w:rPr>
              <w:t>大跨度竹结构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959" w:type="dxa"/>
            <w:tcBorders>
              <w:top w:val="single" w:color="auto" w:sz="4" w:space="0"/>
              <w:left w:val="single" w:color="auto" w:sz="4" w:space="0"/>
            </w:tcBorders>
            <w:vAlign w:val="center"/>
          </w:tcPr>
          <w:p>
            <w:pPr>
              <w:jc w:val="center"/>
              <w:rPr>
                <w:rFonts w:cs="Times New Roman" w:asciiTheme="minorEastAsia" w:hAnsiTheme="minorEastAsia"/>
                <w:b/>
                <w:sz w:val="18"/>
                <w:szCs w:val="18"/>
              </w:rPr>
            </w:pPr>
            <w:r>
              <w:rPr>
                <w:rFonts w:hint="eastAsia" w:cs="Times New Roman" w:asciiTheme="minorEastAsia" w:hAnsiTheme="minorEastAsia"/>
                <w:b/>
                <w:sz w:val="18"/>
                <w:szCs w:val="18"/>
              </w:rPr>
              <w:t>郭</w:t>
            </w:r>
            <w:r>
              <w:rPr>
                <w:rFonts w:cs="Times New Roman" w:asciiTheme="minorEastAsia" w:hAnsiTheme="minorEastAsia"/>
                <w:b/>
                <w:sz w:val="18"/>
                <w:szCs w:val="18"/>
              </w:rPr>
              <w:t>苏夷</w:t>
            </w:r>
          </w:p>
        </w:tc>
        <w:tc>
          <w:tcPr>
            <w:tcW w:w="4111" w:type="dxa"/>
            <w:tcBorders>
              <w:top w:val="single" w:color="auto" w:sz="4" w:space="0"/>
              <w:right w:val="single" w:color="auto" w:sz="4" w:space="0"/>
            </w:tcBorders>
            <w:vAlign w:val="center"/>
          </w:tcPr>
          <w:p>
            <w:pPr>
              <w:jc w:val="left"/>
              <w:rPr>
                <w:rFonts w:cs="Times New Roman" w:asciiTheme="minorEastAsia" w:hAnsiTheme="minorEastAsia"/>
                <w:b/>
                <w:sz w:val="18"/>
                <w:szCs w:val="18"/>
              </w:rPr>
            </w:pPr>
            <w:r>
              <w:rPr>
                <w:rFonts w:cs="Times New Roman" w:asciiTheme="minorEastAsia" w:hAnsiTheme="minorEastAsia"/>
                <w:b/>
                <w:sz w:val="18"/>
                <w:szCs w:val="18"/>
              </w:rPr>
              <w:t>中国现代木结构建筑技术产业联盟</w:t>
            </w:r>
            <w:r>
              <w:rPr>
                <w:rFonts w:hint="eastAsia" w:cs="Times New Roman" w:asciiTheme="minorEastAsia" w:hAnsiTheme="minorEastAsia"/>
                <w:b/>
                <w:sz w:val="18"/>
                <w:szCs w:val="18"/>
              </w:rPr>
              <w:t xml:space="preserve"> 设计总监</w:t>
            </w:r>
          </w:p>
        </w:tc>
        <w:tc>
          <w:tcPr>
            <w:tcW w:w="4892" w:type="dxa"/>
            <w:tcBorders>
              <w:top w:val="single" w:color="auto" w:sz="4" w:space="0"/>
              <w:left w:val="single" w:color="auto" w:sz="4" w:space="0"/>
            </w:tcBorders>
            <w:vAlign w:val="center"/>
          </w:tcPr>
          <w:p>
            <w:pPr>
              <w:rPr>
                <w:rFonts w:cs="Times New Roman" w:asciiTheme="minorEastAsia" w:hAnsiTheme="minorEastAsia"/>
                <w:b/>
                <w:sz w:val="18"/>
                <w:szCs w:val="18"/>
              </w:rPr>
            </w:pPr>
            <w:r>
              <w:rPr>
                <w:rFonts w:hint="eastAsia" w:cs="Times New Roman" w:asciiTheme="minorEastAsia" w:hAnsiTheme="minorEastAsia"/>
                <w:b/>
                <w:sz w:val="18"/>
                <w:szCs w:val="18"/>
              </w:rPr>
              <w:t>现代</w:t>
            </w:r>
            <w:r>
              <w:rPr>
                <w:rFonts w:cs="Times New Roman" w:asciiTheme="minorEastAsia" w:hAnsiTheme="minorEastAsia"/>
                <w:b/>
                <w:sz w:val="18"/>
                <w:szCs w:val="18"/>
              </w:rPr>
              <w:t>木结构工程运用实例解析</w:t>
            </w:r>
            <w:r>
              <w:rPr>
                <w:rFonts w:hint="eastAsia" w:cs="Times New Roman" w:asciiTheme="minorEastAsia" w:hAnsiTheme="minorEastAsia"/>
                <w:b/>
                <w:sz w:val="18"/>
                <w:szCs w:val="18"/>
              </w:rPr>
              <w:t>——</w:t>
            </w:r>
            <w:r>
              <w:rPr>
                <w:rFonts w:cs="Times New Roman" w:asciiTheme="minorEastAsia" w:hAnsiTheme="minorEastAsia"/>
                <w:b/>
                <w:sz w:val="18"/>
                <w:szCs w:val="18"/>
              </w:rPr>
              <w:t>以多个特色木结构工程为例</w:t>
            </w:r>
          </w:p>
        </w:tc>
      </w:tr>
    </w:tbl>
    <w:p>
      <w:pPr>
        <w:rPr>
          <w:rFonts w:ascii="Calibri" w:hAnsi="Calibri" w:eastAsia="黑体" w:cs="Times New Roman"/>
          <w:b/>
          <w:szCs w:val="21"/>
        </w:rPr>
      </w:pPr>
    </w:p>
    <w:p>
      <w:pPr>
        <w:rPr>
          <w:rFonts w:ascii="Calibri" w:hAnsi="Calibri" w:eastAsia="黑体" w:cs="Times New Roman"/>
          <w:b/>
          <w:szCs w:val="21"/>
        </w:rPr>
      </w:pPr>
    </w:p>
    <w:p>
      <w:r>
        <w:rPr>
          <w:rFonts w:hint="eastAsia" w:ascii="Calibri" w:hAnsi="Calibri" w:eastAsia="黑体" w:cs="Times New Roman"/>
          <w:b/>
          <w:szCs w:val="21"/>
        </w:rPr>
        <w:t>三、</w:t>
      </w:r>
      <w:r>
        <w:rPr>
          <w:rFonts w:hint="eastAsia"/>
          <w:b/>
          <w:bCs/>
        </w:rPr>
        <w:t>报名方式</w:t>
      </w:r>
    </w:p>
    <w:p>
      <w:r>
        <w:rPr>
          <w:rFonts w:hint="eastAsia"/>
          <w:b/>
          <w:bCs/>
        </w:rPr>
        <w:t>（1）会务费：600元，</w:t>
      </w:r>
      <w:r>
        <w:rPr>
          <w:rFonts w:hint="eastAsia"/>
        </w:rPr>
        <w:t>含会议资料、会议期间用餐（11月3日午餐）、听课、茶歇等。</w:t>
      </w:r>
    </w:p>
    <w:p>
      <w:pPr>
        <w:rPr>
          <w:rFonts w:hAnsi="宋体" w:cs="Adobe 宋体 Std L"/>
          <w:b/>
          <w:kern w:val="0"/>
          <w:szCs w:val="21"/>
        </w:rPr>
      </w:pPr>
      <w:r>
        <w:rPr>
          <w:rFonts w:hint="eastAsia"/>
          <w:b/>
          <w:bCs/>
        </w:rPr>
        <w:t>（2）</w:t>
      </w:r>
      <w:r>
        <w:rPr>
          <w:rFonts w:hint="eastAsia" w:hAnsi="宋体" w:cs="Adobe 宋体 Std L"/>
          <w:b/>
          <w:kern w:val="0"/>
          <w:szCs w:val="21"/>
        </w:rPr>
        <w:t>报名具体方式</w:t>
      </w:r>
    </w:p>
    <w:p>
      <w:pPr>
        <w:ind w:firstLine="420" w:firstLineChars="200"/>
        <w:rPr>
          <w:rFonts w:hAnsi="宋体" w:cs="Adobe 宋体 Std L"/>
          <w:b w:val="0"/>
          <w:bCs/>
          <w:kern w:val="0"/>
          <w:szCs w:val="21"/>
        </w:rPr>
      </w:pPr>
      <w:r>
        <w:rPr>
          <w:rFonts w:hint="eastAsia" w:hAnsi="宋体" w:cs="Adobe 宋体 Std L"/>
          <w:b w:val="0"/>
          <w:bCs/>
          <w:kern w:val="0"/>
          <w:szCs w:val="21"/>
        </w:rPr>
        <w:t>参会人员请登陆《建筑</w:t>
      </w:r>
      <w:r>
        <w:rPr>
          <w:rFonts w:hint="eastAsia" w:hAnsi="宋体" w:cs="Adobe 宋体 Std L"/>
          <w:b w:val="0"/>
          <w:bCs/>
          <w:kern w:val="0"/>
          <w:szCs w:val="21"/>
          <w:lang w:val="en-US" w:eastAsia="zh-CN"/>
        </w:rPr>
        <w:t>技艺</w:t>
      </w:r>
      <w:r>
        <w:rPr>
          <w:rFonts w:hint="eastAsia" w:hAnsi="宋体" w:cs="Adobe 宋体 Std L"/>
          <w:b w:val="0"/>
          <w:bCs/>
          <w:kern w:val="0"/>
          <w:szCs w:val="21"/>
        </w:rPr>
        <w:t>》官网</w:t>
      </w:r>
      <w:r>
        <w:rPr>
          <w:rFonts w:hint="eastAsia" w:hAnsi="宋体" w:cs="Adobe 宋体 Std L"/>
          <w:b/>
          <w:bCs w:val="0"/>
          <w:color w:val="C00000"/>
          <w:kern w:val="0"/>
          <w:szCs w:val="21"/>
        </w:rPr>
        <w:t>http://www.atd.com.cn/Item/9311.aspx</w:t>
      </w:r>
      <w:r>
        <w:rPr>
          <w:rFonts w:hint="eastAsia" w:hAnsi="宋体" w:cs="Adobe 宋体 Std L"/>
          <w:b w:val="0"/>
          <w:bCs/>
          <w:kern w:val="0"/>
          <w:szCs w:val="21"/>
        </w:rPr>
        <w:t>，下载并填写会议回执表后发至：</w:t>
      </w:r>
      <w:r>
        <w:rPr>
          <w:rFonts w:hint="eastAsia" w:hAnsi="宋体" w:cs="Adobe 宋体 Std L"/>
          <w:b/>
          <w:bCs w:val="0"/>
          <w:color w:val="C00000"/>
          <w:kern w:val="0"/>
          <w:szCs w:val="21"/>
          <w:lang w:val="en-US" w:eastAsia="zh-CN"/>
        </w:rPr>
        <w:t>307926062@qq.com</w:t>
      </w:r>
      <w:r>
        <w:rPr>
          <w:rFonts w:hint="eastAsia" w:hAnsi="宋体" w:cs="Adobe 宋体 Std L"/>
          <w:b w:val="0"/>
          <w:bCs/>
          <w:kern w:val="0"/>
          <w:szCs w:val="21"/>
        </w:rPr>
        <w:t>，会务组将在3个工作日内回复是否报名成功，如未收到回复请及时与会务组联系。须提前缴纳会议费以保证参会名额，付款信息如下：</w:t>
      </w:r>
    </w:p>
    <w:p>
      <w:pPr>
        <w:ind w:firstLine="422" w:firstLineChars="200"/>
        <w:rPr>
          <w:rFonts w:hAnsi="宋体" w:cs="Adobe 宋体 Std L"/>
          <w:b/>
          <w:kern w:val="0"/>
          <w:szCs w:val="21"/>
        </w:rPr>
      </w:pPr>
      <w:r>
        <w:rPr>
          <w:rFonts w:hint="eastAsia" w:hAnsi="宋体" w:cs="Adobe 宋体 Std L"/>
          <w:b/>
          <w:kern w:val="0"/>
          <w:szCs w:val="21"/>
        </w:rPr>
        <w:t>户名：亚太建设科技信息研究院有限公司；</w:t>
      </w:r>
    </w:p>
    <w:p>
      <w:pPr>
        <w:ind w:firstLine="422" w:firstLineChars="200"/>
        <w:rPr>
          <w:rFonts w:hAnsi="宋体" w:cs="Adobe 宋体 Std L"/>
          <w:b/>
          <w:kern w:val="0"/>
          <w:szCs w:val="21"/>
        </w:rPr>
      </w:pPr>
      <w:r>
        <w:rPr>
          <w:rFonts w:hint="eastAsia" w:hAnsi="宋体" w:cs="Adobe 宋体 Std L"/>
          <w:b/>
          <w:kern w:val="0"/>
          <w:szCs w:val="21"/>
        </w:rPr>
        <w:t>开户银行：招商银行北京东三环支行；</w:t>
      </w:r>
    </w:p>
    <w:p>
      <w:pPr>
        <w:ind w:firstLine="422" w:firstLineChars="200"/>
        <w:rPr>
          <w:rFonts w:hAnsi="宋体" w:cs="Adobe 宋体 Std L"/>
          <w:b/>
          <w:kern w:val="0"/>
          <w:szCs w:val="21"/>
        </w:rPr>
      </w:pPr>
      <w:r>
        <w:rPr>
          <w:rFonts w:hint="eastAsia" w:hAnsi="宋体" w:cs="Adobe 宋体 Std L"/>
          <w:b/>
          <w:kern w:val="0"/>
          <w:szCs w:val="21"/>
        </w:rPr>
        <w:t>账号：110908001310606；</w:t>
      </w:r>
    </w:p>
    <w:p>
      <w:pPr>
        <w:ind w:firstLine="422" w:firstLineChars="200"/>
        <w:rPr>
          <w:rFonts w:hAnsi="宋体" w:cs="Adobe 宋体 Std L"/>
          <w:b/>
          <w:kern w:val="0"/>
          <w:szCs w:val="21"/>
        </w:rPr>
      </w:pPr>
      <w:r>
        <w:rPr>
          <w:rFonts w:hint="eastAsia" w:hAnsi="宋体" w:cs="Adobe 宋体 Std L"/>
          <w:b/>
          <w:kern w:val="0"/>
          <w:szCs w:val="21"/>
        </w:rPr>
        <w:t>汇款用途：</w:t>
      </w:r>
      <w:r>
        <w:rPr>
          <w:rFonts w:hint="eastAsia" w:hAnsi="宋体" w:cs="Adobe 宋体 Std L"/>
          <w:b/>
          <w:kern w:val="0"/>
          <w:szCs w:val="21"/>
          <w:lang w:val="en-US" w:eastAsia="zh-CN"/>
        </w:rPr>
        <w:t>技艺</w:t>
      </w:r>
      <w:r>
        <w:rPr>
          <w:rFonts w:hint="eastAsia" w:hAnsi="宋体" w:cs="Adobe 宋体 Std L"/>
          <w:b/>
          <w:kern w:val="0"/>
          <w:szCs w:val="21"/>
        </w:rPr>
        <w:t>竹木会议+参会人员姓名。</w:t>
      </w:r>
    </w:p>
    <w:p>
      <w:pPr>
        <w:ind w:firstLine="422" w:firstLineChars="200"/>
        <w:rPr>
          <w:rFonts w:hAnsi="宋体" w:cs="Adobe 宋体 Std L"/>
          <w:b/>
          <w:kern w:val="0"/>
          <w:szCs w:val="21"/>
        </w:rPr>
      </w:pPr>
    </w:p>
    <w:p>
      <w:pPr>
        <w:rPr>
          <w:rFonts w:hAnsi="宋体" w:cs="Adobe 宋体 Std L"/>
          <w:b/>
          <w:kern w:val="0"/>
          <w:szCs w:val="21"/>
        </w:rPr>
      </w:pPr>
      <w:r>
        <w:rPr>
          <w:rFonts w:hint="eastAsia" w:ascii="Calibri" w:hAnsi="Calibri" w:eastAsia="黑体" w:cs="Times New Roman"/>
          <w:b/>
          <w:szCs w:val="21"/>
        </w:rPr>
        <w:t>四、</w:t>
      </w:r>
      <w:r>
        <w:rPr>
          <w:rFonts w:hint="eastAsia"/>
          <w:b/>
          <w:bCs/>
        </w:rPr>
        <w:t>会议地点及</w:t>
      </w:r>
      <w:r>
        <w:rPr>
          <w:rFonts w:hint="eastAsia" w:hAnsi="宋体" w:cs="Adobe 宋体 Std L"/>
          <w:b/>
          <w:kern w:val="0"/>
          <w:szCs w:val="21"/>
        </w:rPr>
        <w:t>酒店推荐</w:t>
      </w:r>
    </w:p>
    <w:p>
      <w:pPr>
        <w:ind w:firstLine="422" w:firstLineChars="200"/>
        <w:rPr>
          <w:rFonts w:hAnsi="宋体" w:cs="Adobe 宋体 Std L"/>
          <w:b/>
          <w:kern w:val="0"/>
          <w:szCs w:val="21"/>
        </w:rPr>
      </w:pPr>
      <w:r>
        <w:rPr>
          <w:rFonts w:hint="eastAsia" w:hAnsi="宋体" w:cs="Adobe 宋体 Std L"/>
          <w:b/>
          <w:kern w:val="0"/>
          <w:szCs w:val="21"/>
        </w:rPr>
        <w:t>会议地点：</w:t>
      </w:r>
      <w:r>
        <w:rPr>
          <w:rFonts w:hint="eastAsia" w:ascii="Calibri" w:hAnsi="Calibri" w:eastAsia="宋体" w:cs="Times New Roman"/>
          <w:b/>
          <w:szCs w:val="21"/>
        </w:rPr>
        <w:t>同济大学建筑设计研究院1层报告厅（上海市杨浦区四平路1230号）</w:t>
      </w:r>
    </w:p>
    <w:p>
      <w:pPr>
        <w:ind w:firstLine="422" w:firstLineChars="200"/>
        <w:rPr>
          <w:rFonts w:hAnsi="宋体" w:cs="Adobe 宋体 Std L"/>
          <w:b/>
          <w:kern w:val="0"/>
          <w:szCs w:val="21"/>
        </w:rPr>
      </w:pPr>
      <w:r>
        <w:rPr>
          <w:rFonts w:hint="eastAsia" w:hAnsi="宋体" w:cs="Adobe 宋体 Std L"/>
          <w:b/>
          <w:bCs/>
          <w:kern w:val="0"/>
          <w:szCs w:val="21"/>
        </w:rPr>
        <w:t>酒店推荐：</w:t>
      </w:r>
      <w:r>
        <w:rPr>
          <w:rFonts w:hint="eastAsia" w:hAnsi="宋体" w:cs="Adobe 宋体 Std L"/>
          <w:b/>
          <w:kern w:val="0"/>
          <w:szCs w:val="21"/>
        </w:rPr>
        <w:t>会务组不负责订房事宜，请各位代表自行通过携程网等方式提前预定酒店，推荐如下：</w:t>
      </w:r>
    </w:p>
    <w:p>
      <w:pPr>
        <w:ind w:firstLine="422" w:firstLineChars="200"/>
        <w:rPr>
          <w:rFonts w:hAnsi="宋体" w:cs="Adobe 宋体 Std L"/>
          <w:b w:val="0"/>
          <w:bCs/>
          <w:kern w:val="0"/>
          <w:szCs w:val="21"/>
        </w:rPr>
      </w:pPr>
      <w:r>
        <w:rPr>
          <w:rFonts w:hint="eastAsia" w:hAnsi="宋体" w:cs="Adobe 宋体 Std L"/>
          <w:b/>
          <w:kern w:val="0"/>
          <w:szCs w:val="21"/>
        </w:rPr>
        <w:t>（1）上海同济君禧大酒店</w:t>
      </w:r>
      <w:r>
        <w:rPr>
          <w:rFonts w:hint="eastAsia" w:hAnsi="宋体" w:cs="Adobe 宋体 Std L"/>
          <w:b w:val="0"/>
          <w:bCs/>
          <w:kern w:val="0"/>
          <w:szCs w:val="21"/>
        </w:rPr>
        <w:t>（四星级，上海杨浦区彰武路50号），标准间、大床间：约650元/间/天（含早餐）。酒店预订电话：021-33626888。</w:t>
      </w:r>
    </w:p>
    <w:p>
      <w:pPr>
        <w:ind w:firstLine="422" w:firstLineChars="200"/>
        <w:rPr>
          <w:rFonts w:hAnsi="宋体" w:cs="Adobe 宋体 Std L"/>
          <w:b w:val="0"/>
          <w:bCs/>
          <w:kern w:val="0"/>
          <w:szCs w:val="21"/>
        </w:rPr>
      </w:pPr>
      <w:r>
        <w:rPr>
          <w:rFonts w:hint="eastAsia" w:hAnsi="宋体" w:cs="Adobe 宋体 Std L"/>
          <w:b/>
          <w:kern w:val="0"/>
          <w:szCs w:val="21"/>
        </w:rPr>
        <w:t>（2）上海</w:t>
      </w:r>
      <w:r>
        <w:rPr>
          <w:rFonts w:hint="eastAsia" w:hAnsi="宋体" w:cs="Adobe 宋体 Std L"/>
          <w:b/>
          <w:bCs/>
          <w:kern w:val="0"/>
          <w:szCs w:val="21"/>
        </w:rPr>
        <w:t>锦江白玉兰宾馆</w:t>
      </w:r>
      <w:r>
        <w:rPr>
          <w:rFonts w:hint="eastAsia" w:hAnsi="宋体" w:cs="Adobe 宋体 Std L"/>
          <w:b w:val="0"/>
          <w:bCs/>
          <w:kern w:val="0"/>
          <w:szCs w:val="21"/>
        </w:rPr>
        <w:t>（三星级，上海杨浦区四平路1251号），标准间、大床间：约450元/间/天（含早餐）。酒店预订电话：021-65986888。</w:t>
      </w:r>
    </w:p>
    <w:p>
      <w:pPr>
        <w:jc w:val="center"/>
        <w:rPr>
          <w:rFonts w:hAnsi="宋体" w:cs="Adobe 宋体 Std L"/>
          <w:b/>
          <w:bCs/>
          <w:kern w:val="0"/>
          <w:szCs w:val="21"/>
        </w:rPr>
      </w:pPr>
      <w:r>
        <w:rPr>
          <w:rFonts w:hAnsi="宋体" w:cs="Adobe 宋体 Std L"/>
          <w:b/>
          <w:bCs/>
          <w:kern w:val="0"/>
          <w:szCs w:val="21"/>
        </w:rPr>
        <w:drawing>
          <wp:inline distT="0" distB="0" distL="0" distR="0">
            <wp:extent cx="4319905" cy="2543175"/>
            <wp:effectExtent l="19050" t="0" r="4350" b="0"/>
            <wp:docPr id="2" name="图片 1" descr="地图-路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地图-路线1.jpg"/>
                    <pic:cNvPicPr>
                      <a:picLocks noChangeAspect="1"/>
                    </pic:cNvPicPr>
                  </pic:nvPicPr>
                  <pic:blipFill>
                    <a:blip r:embed="rId4" cstate="print"/>
                    <a:stretch>
                      <a:fillRect/>
                    </a:stretch>
                  </pic:blipFill>
                  <pic:spPr>
                    <a:xfrm>
                      <a:off x="0" y="0"/>
                      <a:ext cx="4320000" cy="2543783"/>
                    </a:xfrm>
                    <a:prstGeom prst="rect">
                      <a:avLst/>
                    </a:prstGeom>
                  </pic:spPr>
                </pic:pic>
              </a:graphicData>
            </a:graphic>
          </wp:inline>
        </w:drawing>
      </w:r>
    </w:p>
    <w:p>
      <w:pPr>
        <w:pStyle w:val="8"/>
        <w:spacing w:before="156" w:beforeLines="50" w:beforeAutospacing="0" w:after="156" w:afterLines="50" w:afterAutospacing="0"/>
        <w:rPr>
          <w:rStyle w:val="10"/>
          <w:rFonts w:hint="eastAsia" w:ascii="黑体" w:hAnsi="黑体" w:eastAsia="黑体" w:cs="Arial"/>
          <w:sz w:val="21"/>
          <w:szCs w:val="21"/>
        </w:rPr>
      </w:pPr>
    </w:p>
    <w:p>
      <w:pPr>
        <w:pStyle w:val="8"/>
        <w:keepNext w:val="0"/>
        <w:keepLines w:val="0"/>
        <w:pageBreakBefore w:val="0"/>
        <w:kinsoku/>
        <w:wordWrap/>
        <w:overflowPunct/>
        <w:topLinePunct w:val="0"/>
        <w:autoSpaceDE/>
        <w:autoSpaceDN/>
        <w:bidi w:val="0"/>
        <w:adjustRightInd/>
        <w:snapToGrid/>
        <w:spacing w:before="156" w:beforeLines="50" w:beforeAutospacing="0" w:after="156" w:afterLines="50" w:afterAutospacing="0" w:line="240" w:lineRule="auto"/>
        <w:ind w:left="0" w:leftChars="0" w:right="0" w:rightChars="0"/>
        <w:textAlignment w:val="auto"/>
        <w:outlineLvl w:val="9"/>
        <w:rPr>
          <w:rStyle w:val="10"/>
          <w:rFonts w:ascii="黑体" w:hAnsi="黑体" w:eastAsia="黑体" w:cs="Arial"/>
          <w:sz w:val="21"/>
          <w:szCs w:val="21"/>
        </w:rPr>
      </w:pPr>
      <w:r>
        <w:rPr>
          <w:rStyle w:val="10"/>
          <w:rFonts w:hint="eastAsia" w:ascii="黑体" w:hAnsi="黑体" w:eastAsia="黑体" w:cs="Arial"/>
          <w:sz w:val="21"/>
          <w:szCs w:val="21"/>
        </w:rPr>
        <w:t>五、会议招商</w:t>
      </w:r>
    </w:p>
    <w:p>
      <w:pPr>
        <w:pStyle w:val="4"/>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Ansi="宋体" w:eastAsia="宋体" w:cs="Adobe 宋体 Std L"/>
          <w:kern w:val="0"/>
          <w:szCs w:val="21"/>
        </w:rPr>
      </w:pPr>
      <w:r>
        <w:rPr>
          <w:rFonts w:hAnsi="宋体" w:eastAsia="宋体" w:cs="Adobe 宋体 Std L"/>
          <w:kern w:val="0"/>
          <w:szCs w:val="21"/>
        </w:rPr>
        <w:t>本</w:t>
      </w:r>
      <w:r>
        <w:rPr>
          <w:rFonts w:hint="eastAsia" w:hAnsi="宋体" w:eastAsia="宋体" w:cs="Adobe 宋体 Std L"/>
          <w:kern w:val="0"/>
          <w:szCs w:val="21"/>
        </w:rPr>
        <w:t>届</w:t>
      </w:r>
      <w:r>
        <w:rPr>
          <w:rFonts w:hAnsi="宋体" w:eastAsia="宋体" w:cs="Adobe 宋体 Std L"/>
          <w:kern w:val="0"/>
          <w:szCs w:val="21"/>
        </w:rPr>
        <w:t>会议</w:t>
      </w:r>
      <w:r>
        <w:rPr>
          <w:rFonts w:hint="eastAsia" w:hAnsi="宋体" w:eastAsia="宋体" w:cs="Adobe 宋体 Std L"/>
          <w:kern w:val="0"/>
          <w:szCs w:val="21"/>
        </w:rPr>
        <w:t>提供协办单位、会场展位、礼品赞助、微信推广、资料装袋等多种宣传形式，因名额有限，需要者请尽早联络我们，</w:t>
      </w:r>
      <w:r>
        <w:rPr>
          <w:rFonts w:hint="eastAsia" w:hAnsi="宋体" w:eastAsia="宋体" w:cs="Adobe 宋体 Std L"/>
          <w:kern w:val="0"/>
          <w:szCs w:val="21"/>
          <w:lang w:val="en-US" w:eastAsia="zh-CN"/>
        </w:rPr>
        <w:t>13611210463</w:t>
      </w:r>
      <w:r>
        <w:rPr>
          <w:rFonts w:hint="eastAsia" w:hAnsi="宋体" w:eastAsia="宋体" w:cs="Adobe 宋体 Std L"/>
          <w:kern w:val="0"/>
          <w:szCs w:val="21"/>
        </w:rPr>
        <w:t>。</w:t>
      </w:r>
    </w:p>
    <w:p>
      <w:pPr>
        <w:pStyle w:val="8"/>
        <w:spacing w:before="156" w:beforeLines="50" w:beforeAutospacing="0" w:after="156" w:afterLines="50" w:afterAutospacing="0"/>
        <w:rPr>
          <w:rStyle w:val="10"/>
          <w:rFonts w:hint="eastAsia" w:ascii="黑体" w:hAnsi="黑体" w:eastAsia="黑体" w:cs="Arial"/>
          <w:sz w:val="21"/>
          <w:szCs w:val="21"/>
        </w:rPr>
      </w:pPr>
    </w:p>
    <w:p>
      <w:pPr>
        <w:pStyle w:val="8"/>
        <w:spacing w:before="156" w:beforeLines="50" w:beforeAutospacing="0" w:after="156" w:afterLines="50" w:afterAutospacing="0"/>
        <w:rPr>
          <w:rStyle w:val="10"/>
          <w:rFonts w:ascii="黑体" w:hAnsi="黑体" w:eastAsia="黑体" w:cs="Arial"/>
          <w:sz w:val="21"/>
          <w:szCs w:val="21"/>
        </w:rPr>
      </w:pPr>
      <w:r>
        <w:rPr>
          <w:rStyle w:val="10"/>
          <w:rFonts w:hint="eastAsia" w:ascii="黑体" w:hAnsi="黑体" w:eastAsia="黑体" w:cs="Arial"/>
          <w:sz w:val="21"/>
          <w:szCs w:val="21"/>
        </w:rPr>
        <w:t>六、会务组联系方式</w:t>
      </w:r>
    </w:p>
    <w:p>
      <w:pPr>
        <w:pStyle w:val="4"/>
        <w:ind w:left="0" w:leftChars="0" w:firstLine="0" w:firstLineChars="0"/>
        <w:rPr>
          <w:rFonts w:hint="eastAsia" w:hAnsi="黑体" w:eastAsia="黑体"/>
          <w:b/>
          <w:szCs w:val="21"/>
        </w:rPr>
      </w:pPr>
      <w:r>
        <w:rPr>
          <w:rFonts w:hint="eastAsia" w:hAnsi="黑体" w:eastAsia="黑体"/>
          <w:b/>
          <w:szCs w:val="21"/>
        </w:rPr>
        <w:t>《建筑</w:t>
      </w:r>
      <w:r>
        <w:rPr>
          <w:rFonts w:hint="eastAsia" w:hAnsi="黑体" w:eastAsia="黑体"/>
          <w:b/>
          <w:szCs w:val="21"/>
          <w:lang w:val="en-US" w:eastAsia="zh-CN"/>
        </w:rPr>
        <w:t>技艺</w:t>
      </w:r>
      <w:r>
        <w:rPr>
          <w:rFonts w:hint="eastAsia" w:hAnsi="黑体" w:eastAsia="黑体"/>
          <w:b/>
          <w:szCs w:val="21"/>
        </w:rPr>
        <w:t>》杂志社</w:t>
      </w:r>
    </w:p>
    <w:p>
      <w:pPr>
        <w:pStyle w:val="4"/>
        <w:ind w:left="0" w:leftChars="0" w:firstLine="0" w:firstLineChars="0"/>
        <w:rPr>
          <w:rFonts w:hAnsi="宋体" w:eastAsia="宋体" w:cs="Adobe 宋体 Std L"/>
          <w:kern w:val="0"/>
          <w:szCs w:val="21"/>
        </w:rPr>
      </w:pPr>
      <w:r>
        <w:rPr>
          <w:rFonts w:hint="eastAsia" w:hAnsi="宋体" w:eastAsia="宋体" w:cs="Adobe 宋体 Std L"/>
          <w:kern w:val="0"/>
          <w:szCs w:val="21"/>
          <w:lang w:val="en-US" w:eastAsia="zh-CN"/>
        </w:rPr>
        <w:t>刘笑楠</w:t>
      </w:r>
      <w:r>
        <w:rPr>
          <w:rFonts w:hint="eastAsia" w:hAnsi="宋体" w:eastAsia="宋体" w:cs="Adobe 宋体 Std L"/>
          <w:kern w:val="0"/>
          <w:szCs w:val="21"/>
        </w:rPr>
        <w:t>：010-5736</w:t>
      </w:r>
      <w:r>
        <w:rPr>
          <w:rFonts w:hint="eastAsia" w:hAnsi="宋体" w:eastAsia="宋体" w:cs="Adobe 宋体 Std L"/>
          <w:kern w:val="0"/>
          <w:szCs w:val="21"/>
          <w:lang w:val="en-US" w:eastAsia="zh-CN"/>
        </w:rPr>
        <w:t>8773</w:t>
      </w:r>
      <w:r>
        <w:rPr>
          <w:rFonts w:hint="eastAsia" w:hAnsi="宋体" w:eastAsia="宋体" w:cs="Adobe 宋体 Std L"/>
          <w:kern w:val="0"/>
          <w:szCs w:val="21"/>
        </w:rPr>
        <w:t>，</w:t>
      </w:r>
      <w:r>
        <w:rPr>
          <w:rFonts w:hint="eastAsia" w:hAnsi="宋体" w:eastAsia="宋体" w:cs="Adobe 宋体 Std L"/>
          <w:kern w:val="0"/>
          <w:szCs w:val="21"/>
          <w:lang w:val="en-US" w:eastAsia="zh-CN"/>
        </w:rPr>
        <w:t>13810118673</w:t>
      </w:r>
      <w:r>
        <w:rPr>
          <w:rFonts w:hint="eastAsia" w:hAnsi="宋体" w:eastAsia="宋体" w:cs="Adobe 宋体 Std L"/>
          <w:kern w:val="0"/>
          <w:szCs w:val="21"/>
        </w:rPr>
        <w:t>（会议咨询</w:t>
      </w:r>
      <w:r>
        <w:rPr>
          <w:rFonts w:hint="eastAsia" w:hAnsi="宋体" w:eastAsia="宋体" w:cs="Adobe 宋体 Std L"/>
          <w:kern w:val="0"/>
          <w:szCs w:val="21"/>
          <w:lang w:val="en-US" w:eastAsia="zh-CN"/>
        </w:rPr>
        <w:t>和报名</w:t>
      </w:r>
      <w:r>
        <w:rPr>
          <w:rFonts w:hint="eastAsia" w:hAnsi="宋体" w:eastAsia="宋体" w:cs="Adobe 宋体 Std L"/>
          <w:kern w:val="0"/>
          <w:szCs w:val="21"/>
        </w:rPr>
        <w:t>）；</w:t>
      </w:r>
    </w:p>
    <w:p>
      <w:pPr>
        <w:pStyle w:val="4"/>
        <w:ind w:left="0" w:leftChars="0" w:firstLine="0" w:firstLineChars="0"/>
        <w:rPr>
          <w:rFonts w:hAnsi="宋体" w:eastAsia="宋体" w:cs="Adobe 宋体 Std L"/>
          <w:kern w:val="0"/>
          <w:szCs w:val="21"/>
        </w:rPr>
      </w:pPr>
      <w:r>
        <w:rPr>
          <w:rFonts w:hAnsi="宋体" w:eastAsia="宋体" w:cs="Adobe 宋体 Std L"/>
          <w:kern w:val="0"/>
          <w:szCs w:val="21"/>
        </w:rPr>
        <w:t>Email</w:t>
      </w:r>
      <w:r>
        <w:rPr>
          <w:rFonts w:hint="eastAsia" w:hAnsi="宋体" w:eastAsia="宋体" w:cs="Adobe 宋体 Std L"/>
          <w:kern w:val="0"/>
          <w:szCs w:val="21"/>
        </w:rPr>
        <w:t>：</w:t>
      </w:r>
      <w:r>
        <w:rPr>
          <w:rFonts w:hint="eastAsia" w:hAnsi="宋体" w:eastAsia="宋体" w:cs="Adobe 宋体 Std L"/>
          <w:kern w:val="0"/>
          <w:szCs w:val="21"/>
          <w:lang w:val="en-US" w:eastAsia="zh-CN"/>
        </w:rPr>
        <w:t>307926062</w:t>
      </w:r>
      <w:r>
        <w:rPr>
          <w:rFonts w:hAnsi="宋体" w:eastAsia="宋体" w:cs="Adobe 宋体 Std L"/>
          <w:kern w:val="0"/>
          <w:szCs w:val="21"/>
        </w:rPr>
        <w:t>@qq.com</w:t>
      </w:r>
      <w:r>
        <w:rPr>
          <w:rFonts w:hint="eastAsia" w:hAnsi="宋体" w:eastAsia="宋体" w:cs="Adobe 宋体 Std L"/>
          <w:kern w:val="0"/>
          <w:szCs w:val="21"/>
        </w:rPr>
        <w:t>（报名专用）。</w:t>
      </w:r>
    </w:p>
    <w:p>
      <w:pPr>
        <w:pStyle w:val="4"/>
        <w:ind w:firstLine="420" w:firstLineChars="200"/>
        <w:rPr>
          <w:rFonts w:hAnsi="宋体" w:eastAsia="宋体" w:cs="Adobe 宋体 Std L"/>
          <w:kern w:val="0"/>
          <w:szCs w:val="21"/>
        </w:rPr>
      </w:pPr>
    </w:p>
    <w:p>
      <w:pPr>
        <w:pStyle w:val="4"/>
        <w:ind w:left="0" w:leftChars="0" w:firstLine="0" w:firstLineChars="0"/>
        <w:rPr>
          <w:rFonts w:hint="eastAsia" w:hAnsi="宋体" w:eastAsia="宋体" w:cs="Adobe 宋体 Std L"/>
          <w:b/>
          <w:bCs/>
          <w:kern w:val="0"/>
          <w:szCs w:val="21"/>
          <w:lang w:val="en-US" w:eastAsia="zh-CN"/>
        </w:rPr>
      </w:pPr>
      <w:r>
        <w:rPr>
          <w:rFonts w:hint="eastAsia" w:hAnsi="宋体" w:eastAsia="宋体" w:cs="Adobe 宋体 Std L"/>
          <w:b/>
          <w:bCs/>
          <w:kern w:val="0"/>
          <w:szCs w:val="21"/>
          <w:lang w:val="en-US" w:eastAsia="zh-CN"/>
        </w:rPr>
        <w:t>附：报名回执表</w:t>
      </w:r>
      <w:bookmarkStart w:id="0" w:name="_GoBack"/>
      <w:bookmarkEnd w:id="0"/>
    </w:p>
    <w:p>
      <w:pPr>
        <w:pStyle w:val="4"/>
        <w:ind w:left="0" w:leftChars="0" w:firstLine="0" w:firstLineChars="0"/>
        <w:rPr>
          <w:rFonts w:hAnsi="宋体" w:eastAsia="宋体" w:cs="Adobe 宋体 Std L"/>
          <w:kern w:val="0"/>
          <w:szCs w:val="21"/>
        </w:rPr>
      </w:pPr>
    </w:p>
    <w:tbl>
      <w:tblPr>
        <w:tblStyle w:val="13"/>
        <w:tblW w:w="9854" w:type="dxa"/>
        <w:tblInd w:w="0" w:type="dxa"/>
        <w:tblBorders>
          <w:top w:val="doubleWave" w:color="auto" w:sz="6" w:space="0"/>
          <w:left w:val="doubleWave" w:color="auto" w:sz="6" w:space="0"/>
          <w:bottom w:val="doubleWave" w:color="auto" w:sz="6" w:space="0"/>
          <w:right w:val="doubleWave" w:color="auto" w:sz="6" w:space="0"/>
          <w:insideH w:val="none" w:color="auto" w:sz="0" w:space="0"/>
          <w:insideV w:val="none" w:color="auto" w:sz="0" w:space="0"/>
        </w:tblBorders>
        <w:tblLayout w:type="fixed"/>
        <w:tblCellMar>
          <w:top w:w="0" w:type="dxa"/>
          <w:left w:w="108" w:type="dxa"/>
          <w:bottom w:w="0" w:type="dxa"/>
          <w:right w:w="108" w:type="dxa"/>
        </w:tblCellMar>
      </w:tblPr>
      <w:tblGrid>
        <w:gridCol w:w="9854"/>
      </w:tblGrid>
      <w:tr>
        <w:tblPrEx>
          <w:tblBorders>
            <w:top w:val="doubleWave" w:color="auto" w:sz="6" w:space="0"/>
            <w:left w:val="doubleWave" w:color="auto" w:sz="6" w:space="0"/>
            <w:bottom w:val="doubleWave" w:color="auto" w:sz="6" w:space="0"/>
            <w:right w:val="doubleWave" w:color="auto" w:sz="6" w:space="0"/>
            <w:insideH w:val="none" w:color="auto" w:sz="0" w:space="0"/>
            <w:insideV w:val="none" w:color="auto" w:sz="0" w:space="0"/>
          </w:tblBorders>
          <w:tblLayout w:type="fixed"/>
        </w:tblPrEx>
        <w:tc>
          <w:tcPr>
            <w:tcW w:w="9854" w:type="dxa"/>
            <w:tcBorders>
              <w:top w:val="dashDotStroked" w:color="FF0000" w:sz="24" w:space="0"/>
              <w:left w:val="dashDotStroked" w:color="FF0000" w:sz="24" w:space="0"/>
              <w:bottom w:val="dashDotStroked" w:color="FF0000" w:sz="24" w:space="0"/>
              <w:right w:val="dashDotStroked" w:color="FF0000" w:sz="24" w:space="0"/>
            </w:tcBorders>
          </w:tcPr>
          <w:p>
            <w:pPr>
              <w:jc w:val="center"/>
              <w:rPr>
                <w:b/>
                <w:sz w:val="24"/>
              </w:rPr>
            </w:pPr>
            <w:r>
              <w:rPr>
                <w:rFonts w:hint="eastAsia"/>
                <w:b/>
                <w:sz w:val="24"/>
              </w:rPr>
              <w:t>特 别 提 醒</w:t>
            </w:r>
          </w:p>
          <w:p>
            <w:pPr>
              <w:ind w:firstLine="422" w:firstLineChars="200"/>
              <w:rPr>
                <w:b/>
                <w:szCs w:val="21"/>
              </w:rPr>
            </w:pPr>
            <w:r>
              <w:rPr>
                <w:rFonts w:hint="eastAsia"/>
                <w:b/>
                <w:szCs w:val="21"/>
              </w:rPr>
              <w:t>（1）关于发票事宜：请在填写回执表前跟本单位财务部门了解清楚是否需要开具增值税专用发票，如果需要，请您提供准确的增值税专用发票信息，包括：发票抬头（即名称）、税号、地址、电话、开户银行、账号；</w:t>
            </w:r>
            <w:r>
              <w:rPr>
                <w:rFonts w:hint="eastAsia"/>
                <w:b/>
                <w:szCs w:val="21"/>
                <w:u w:val="thick"/>
              </w:rPr>
              <w:t>如您未提供增值税专用发票信息，则默认开具增值税普通发票，开具后一律不能更改退换！！！</w:t>
            </w:r>
            <w:r>
              <w:rPr>
                <w:rFonts w:hint="eastAsia"/>
                <w:b/>
                <w:szCs w:val="21"/>
              </w:rPr>
              <w:t xml:space="preserve"> </w:t>
            </w:r>
          </w:p>
          <w:p>
            <w:pPr>
              <w:ind w:firstLine="422" w:firstLineChars="200"/>
              <w:rPr>
                <w:b/>
                <w:szCs w:val="21"/>
              </w:rPr>
            </w:pPr>
            <w:r>
              <w:rPr>
                <w:rFonts w:hint="eastAsia"/>
                <w:b/>
                <w:szCs w:val="21"/>
              </w:rPr>
              <w:t>（2）请尽量采用银行汇款（柜台转款、网上银行和手机银行均可）形式，</w:t>
            </w:r>
            <w:r>
              <w:rPr>
                <w:rFonts w:hint="eastAsia"/>
                <w:b/>
                <w:szCs w:val="21"/>
                <w:u w:val="thick"/>
              </w:rPr>
              <w:t>不推荐使用支付宝汇款</w:t>
            </w:r>
            <w:r>
              <w:rPr>
                <w:rFonts w:hint="eastAsia"/>
                <w:b/>
                <w:szCs w:val="21"/>
              </w:rPr>
              <w:t>（因系统原因，支付宝汇款会造成汇款信息不全，不能及时进账和开具发票）。</w:t>
            </w:r>
          </w:p>
        </w:tc>
      </w:tr>
    </w:tbl>
    <w:p>
      <w:pPr>
        <w:rPr>
          <w:b/>
          <w:szCs w:val="21"/>
        </w:rPr>
      </w:pPr>
    </w:p>
    <w:tbl>
      <w:tblPr>
        <w:tblStyle w:val="12"/>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8"/>
        <w:gridCol w:w="1042"/>
        <w:gridCol w:w="1803"/>
        <w:gridCol w:w="1984"/>
        <w:gridCol w:w="1702"/>
        <w:gridCol w:w="1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962" w:type="dxa"/>
            <w:gridSpan w:val="6"/>
            <w:tcBorders>
              <w:top w:val="thinThickSmallGap" w:color="auto" w:sz="12" w:space="0"/>
            </w:tcBorders>
          </w:tcPr>
          <w:p>
            <w:pPr>
              <w:jc w:val="center"/>
              <w:rPr>
                <w:b/>
                <w:sz w:val="18"/>
                <w:szCs w:val="18"/>
              </w:rPr>
            </w:pPr>
            <w:r>
              <w:rPr>
                <w:rFonts w:hint="eastAsia" w:eastAsia="黑体"/>
                <w:b/>
                <w:sz w:val="18"/>
                <w:szCs w:val="18"/>
              </w:rPr>
              <w:t>附：</w:t>
            </w:r>
            <w:r>
              <w:rPr>
                <w:rFonts w:hint="eastAsia" w:ascii="黑体" w:hAnsi="黑体" w:eastAsia="黑体" w:cs="黑体"/>
                <w:b/>
                <w:bCs/>
                <w:sz w:val="18"/>
                <w:szCs w:val="18"/>
              </w:rPr>
              <w:t>2017竹木结构技术交流会</w:t>
            </w:r>
            <w:r>
              <w:rPr>
                <w:rFonts w:hint="eastAsia" w:eastAsia="黑体"/>
                <w:b/>
                <w:sz w:val="18"/>
                <w:szCs w:val="18"/>
              </w:rPr>
              <w:t>（填写完整后发送到：</w:t>
            </w:r>
            <w:r>
              <w:rPr>
                <w:rFonts w:hint="eastAsia" w:eastAsia="黑体"/>
                <w:b/>
                <w:kern w:val="0"/>
                <w:szCs w:val="21"/>
                <w:lang w:val="en-US" w:eastAsia="zh-CN"/>
              </w:rPr>
              <w:t>307926062</w:t>
            </w:r>
            <w:r>
              <w:rPr>
                <w:b/>
                <w:kern w:val="0"/>
                <w:szCs w:val="21"/>
              </w:rPr>
              <w:t>@qq.com</w:t>
            </w:r>
            <w:r>
              <w:rPr>
                <w:rFonts w:hint="eastAsia" w:eastAsia="黑体"/>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658" w:type="dxa"/>
            <w:tcBorders>
              <w:top w:val="single" w:color="auto" w:sz="4" w:space="0"/>
            </w:tcBorders>
          </w:tcPr>
          <w:p>
            <w:pPr>
              <w:jc w:val="center"/>
              <w:rPr>
                <w:b/>
                <w:kern w:val="0"/>
                <w:sz w:val="18"/>
                <w:szCs w:val="18"/>
              </w:rPr>
            </w:pPr>
            <w:r>
              <w:rPr>
                <w:b/>
                <w:sz w:val="18"/>
                <w:szCs w:val="18"/>
              </w:rPr>
              <w:t>参会代表姓名</w:t>
            </w:r>
          </w:p>
        </w:tc>
        <w:tc>
          <w:tcPr>
            <w:tcW w:w="2845" w:type="dxa"/>
            <w:gridSpan w:val="2"/>
            <w:tcBorders>
              <w:top w:val="single" w:color="auto" w:sz="4" w:space="0"/>
            </w:tcBorders>
          </w:tcPr>
          <w:p>
            <w:pPr>
              <w:jc w:val="center"/>
              <w:rPr>
                <w:b/>
                <w:sz w:val="18"/>
                <w:szCs w:val="18"/>
              </w:rPr>
            </w:pPr>
            <w:r>
              <w:rPr>
                <w:b/>
                <w:sz w:val="18"/>
                <w:szCs w:val="18"/>
              </w:rPr>
              <w:t>单位</w:t>
            </w:r>
          </w:p>
        </w:tc>
        <w:tc>
          <w:tcPr>
            <w:tcW w:w="1984" w:type="dxa"/>
            <w:tcBorders>
              <w:top w:val="single" w:color="auto" w:sz="4" w:space="0"/>
            </w:tcBorders>
          </w:tcPr>
          <w:p>
            <w:pPr>
              <w:jc w:val="center"/>
              <w:rPr>
                <w:b/>
                <w:sz w:val="18"/>
                <w:szCs w:val="18"/>
              </w:rPr>
            </w:pPr>
            <w:r>
              <w:rPr>
                <w:b/>
                <w:sz w:val="18"/>
                <w:szCs w:val="18"/>
              </w:rPr>
              <w:t>职务或职称</w:t>
            </w:r>
          </w:p>
        </w:tc>
        <w:tc>
          <w:tcPr>
            <w:tcW w:w="1702" w:type="dxa"/>
            <w:tcBorders>
              <w:top w:val="single" w:color="auto" w:sz="4" w:space="0"/>
            </w:tcBorders>
          </w:tcPr>
          <w:p>
            <w:pPr>
              <w:jc w:val="center"/>
              <w:rPr>
                <w:b/>
                <w:sz w:val="18"/>
                <w:szCs w:val="18"/>
              </w:rPr>
            </w:pPr>
            <w:r>
              <w:rPr>
                <w:b/>
                <w:sz w:val="18"/>
                <w:szCs w:val="18"/>
              </w:rPr>
              <w:t>手机</w:t>
            </w:r>
          </w:p>
        </w:tc>
        <w:tc>
          <w:tcPr>
            <w:tcW w:w="1773" w:type="dxa"/>
            <w:tcBorders>
              <w:top w:val="single" w:color="auto" w:sz="4" w:space="0"/>
            </w:tcBorders>
          </w:tcPr>
          <w:p>
            <w:pPr>
              <w:jc w:val="center"/>
              <w:rPr>
                <w:b/>
                <w:sz w:val="18"/>
                <w:szCs w:val="18"/>
              </w:rPr>
            </w:pPr>
            <w:r>
              <w:rPr>
                <w:b/>
                <w:sz w:val="18"/>
                <w:szCs w:val="18"/>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658" w:type="dxa"/>
            <w:tcBorders>
              <w:top w:val="single" w:color="auto" w:sz="4" w:space="0"/>
            </w:tcBorders>
            <w:vAlign w:val="center"/>
          </w:tcPr>
          <w:p>
            <w:pPr>
              <w:snapToGrid w:val="0"/>
              <w:jc w:val="center"/>
              <w:rPr>
                <w:sz w:val="18"/>
                <w:szCs w:val="18"/>
              </w:rPr>
            </w:pPr>
          </w:p>
        </w:tc>
        <w:tc>
          <w:tcPr>
            <w:tcW w:w="2845" w:type="dxa"/>
            <w:gridSpan w:val="2"/>
            <w:tcBorders>
              <w:top w:val="single" w:color="auto" w:sz="4" w:space="0"/>
            </w:tcBorders>
            <w:vAlign w:val="center"/>
          </w:tcPr>
          <w:p>
            <w:pPr>
              <w:snapToGrid w:val="0"/>
              <w:jc w:val="left"/>
              <w:rPr>
                <w:sz w:val="18"/>
                <w:szCs w:val="18"/>
              </w:rPr>
            </w:pPr>
          </w:p>
        </w:tc>
        <w:tc>
          <w:tcPr>
            <w:tcW w:w="1984" w:type="dxa"/>
            <w:tcBorders>
              <w:top w:val="single" w:color="auto" w:sz="4" w:space="0"/>
            </w:tcBorders>
            <w:vAlign w:val="center"/>
          </w:tcPr>
          <w:p>
            <w:pPr>
              <w:snapToGrid w:val="0"/>
              <w:jc w:val="left"/>
              <w:rPr>
                <w:sz w:val="18"/>
                <w:szCs w:val="18"/>
              </w:rPr>
            </w:pPr>
          </w:p>
        </w:tc>
        <w:tc>
          <w:tcPr>
            <w:tcW w:w="1702" w:type="dxa"/>
            <w:tcBorders>
              <w:top w:val="single" w:color="auto" w:sz="4" w:space="0"/>
            </w:tcBorders>
            <w:vAlign w:val="center"/>
          </w:tcPr>
          <w:p>
            <w:pPr>
              <w:snapToGrid w:val="0"/>
              <w:jc w:val="left"/>
              <w:rPr>
                <w:sz w:val="18"/>
                <w:szCs w:val="18"/>
              </w:rPr>
            </w:pPr>
          </w:p>
        </w:tc>
        <w:tc>
          <w:tcPr>
            <w:tcW w:w="1773" w:type="dxa"/>
            <w:tcBorders>
              <w:top w:val="single" w:color="auto" w:sz="4" w:space="0"/>
            </w:tcBorders>
            <w:vAlign w:val="center"/>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658" w:type="dxa"/>
            <w:tcBorders>
              <w:top w:val="single" w:color="auto" w:sz="4" w:space="0"/>
            </w:tcBorders>
            <w:vAlign w:val="center"/>
          </w:tcPr>
          <w:p>
            <w:pPr>
              <w:snapToGrid w:val="0"/>
              <w:jc w:val="center"/>
              <w:rPr>
                <w:sz w:val="18"/>
                <w:szCs w:val="18"/>
              </w:rPr>
            </w:pPr>
          </w:p>
        </w:tc>
        <w:tc>
          <w:tcPr>
            <w:tcW w:w="2845" w:type="dxa"/>
            <w:gridSpan w:val="2"/>
            <w:tcBorders>
              <w:top w:val="single" w:color="auto" w:sz="4" w:space="0"/>
            </w:tcBorders>
            <w:vAlign w:val="center"/>
          </w:tcPr>
          <w:p>
            <w:pPr>
              <w:snapToGrid w:val="0"/>
              <w:jc w:val="left"/>
              <w:rPr>
                <w:sz w:val="18"/>
                <w:szCs w:val="18"/>
              </w:rPr>
            </w:pPr>
          </w:p>
        </w:tc>
        <w:tc>
          <w:tcPr>
            <w:tcW w:w="1984" w:type="dxa"/>
            <w:tcBorders>
              <w:top w:val="single" w:color="auto" w:sz="4" w:space="0"/>
            </w:tcBorders>
            <w:vAlign w:val="center"/>
          </w:tcPr>
          <w:p>
            <w:pPr>
              <w:snapToGrid w:val="0"/>
              <w:jc w:val="left"/>
              <w:rPr>
                <w:sz w:val="18"/>
                <w:szCs w:val="18"/>
              </w:rPr>
            </w:pPr>
          </w:p>
        </w:tc>
        <w:tc>
          <w:tcPr>
            <w:tcW w:w="1702" w:type="dxa"/>
            <w:tcBorders>
              <w:top w:val="single" w:color="auto" w:sz="4" w:space="0"/>
            </w:tcBorders>
            <w:vAlign w:val="center"/>
          </w:tcPr>
          <w:p>
            <w:pPr>
              <w:snapToGrid w:val="0"/>
              <w:jc w:val="left"/>
              <w:rPr>
                <w:sz w:val="18"/>
                <w:szCs w:val="18"/>
              </w:rPr>
            </w:pPr>
          </w:p>
        </w:tc>
        <w:tc>
          <w:tcPr>
            <w:tcW w:w="1773" w:type="dxa"/>
            <w:tcBorders>
              <w:top w:val="single" w:color="auto" w:sz="4" w:space="0"/>
            </w:tcBorders>
            <w:vAlign w:val="center"/>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658" w:type="dxa"/>
            <w:tcBorders>
              <w:top w:val="single" w:color="auto" w:sz="4" w:space="0"/>
            </w:tcBorders>
            <w:vAlign w:val="center"/>
          </w:tcPr>
          <w:p>
            <w:pPr>
              <w:snapToGrid w:val="0"/>
              <w:jc w:val="center"/>
              <w:rPr>
                <w:sz w:val="18"/>
                <w:szCs w:val="18"/>
              </w:rPr>
            </w:pPr>
          </w:p>
        </w:tc>
        <w:tc>
          <w:tcPr>
            <w:tcW w:w="2845" w:type="dxa"/>
            <w:gridSpan w:val="2"/>
            <w:tcBorders>
              <w:top w:val="single" w:color="auto" w:sz="4" w:space="0"/>
            </w:tcBorders>
            <w:vAlign w:val="center"/>
          </w:tcPr>
          <w:p>
            <w:pPr>
              <w:snapToGrid w:val="0"/>
              <w:jc w:val="left"/>
              <w:rPr>
                <w:sz w:val="18"/>
                <w:szCs w:val="18"/>
              </w:rPr>
            </w:pPr>
          </w:p>
        </w:tc>
        <w:tc>
          <w:tcPr>
            <w:tcW w:w="1984" w:type="dxa"/>
            <w:tcBorders>
              <w:top w:val="single" w:color="auto" w:sz="4" w:space="0"/>
            </w:tcBorders>
            <w:vAlign w:val="center"/>
          </w:tcPr>
          <w:p>
            <w:pPr>
              <w:snapToGrid w:val="0"/>
              <w:jc w:val="left"/>
              <w:rPr>
                <w:sz w:val="18"/>
                <w:szCs w:val="18"/>
              </w:rPr>
            </w:pPr>
          </w:p>
        </w:tc>
        <w:tc>
          <w:tcPr>
            <w:tcW w:w="1702" w:type="dxa"/>
            <w:tcBorders>
              <w:top w:val="single" w:color="auto" w:sz="4" w:space="0"/>
            </w:tcBorders>
            <w:vAlign w:val="center"/>
          </w:tcPr>
          <w:p>
            <w:pPr>
              <w:snapToGrid w:val="0"/>
              <w:jc w:val="left"/>
              <w:rPr>
                <w:sz w:val="18"/>
                <w:szCs w:val="18"/>
              </w:rPr>
            </w:pPr>
          </w:p>
        </w:tc>
        <w:tc>
          <w:tcPr>
            <w:tcW w:w="1773" w:type="dxa"/>
            <w:tcBorders>
              <w:top w:val="single" w:color="auto" w:sz="4" w:space="0"/>
            </w:tcBorders>
            <w:vAlign w:val="center"/>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700" w:type="dxa"/>
            <w:gridSpan w:val="2"/>
            <w:vMerge w:val="restart"/>
            <w:tcBorders>
              <w:top w:val="thinThickSmallGap" w:color="auto" w:sz="12" w:space="0"/>
            </w:tcBorders>
            <w:vAlign w:val="center"/>
          </w:tcPr>
          <w:p>
            <w:pPr>
              <w:snapToGrid w:val="0"/>
              <w:jc w:val="center"/>
              <w:rPr>
                <w:sz w:val="18"/>
                <w:szCs w:val="18"/>
              </w:rPr>
            </w:pPr>
            <w:r>
              <w:rPr>
                <w:sz w:val="18"/>
                <w:szCs w:val="18"/>
              </w:rPr>
              <w:t>汇款信息</w:t>
            </w:r>
          </w:p>
        </w:tc>
        <w:tc>
          <w:tcPr>
            <w:tcW w:w="3787" w:type="dxa"/>
            <w:gridSpan w:val="2"/>
            <w:tcBorders>
              <w:top w:val="thinThickSmallGap" w:color="auto" w:sz="12" w:space="0"/>
            </w:tcBorders>
            <w:vAlign w:val="center"/>
          </w:tcPr>
          <w:p>
            <w:pPr>
              <w:snapToGrid w:val="0"/>
              <w:jc w:val="left"/>
              <w:rPr>
                <w:sz w:val="18"/>
                <w:szCs w:val="18"/>
              </w:rPr>
            </w:pPr>
            <w:r>
              <w:rPr>
                <w:sz w:val="18"/>
                <w:szCs w:val="18"/>
              </w:rPr>
              <w:t>汇出方式</w:t>
            </w:r>
            <w:r>
              <w:rPr>
                <w:rFonts w:hint="eastAsia"/>
                <w:sz w:val="18"/>
                <w:szCs w:val="18"/>
              </w:rPr>
              <w:t>（银行、</w:t>
            </w:r>
            <w:r>
              <w:rPr>
                <w:sz w:val="18"/>
                <w:szCs w:val="18"/>
              </w:rPr>
              <w:t>支付宝、</w:t>
            </w:r>
            <w:r>
              <w:rPr>
                <w:rFonts w:hint="eastAsia"/>
                <w:sz w:val="18"/>
                <w:szCs w:val="18"/>
              </w:rPr>
              <w:t>微信）</w:t>
            </w:r>
          </w:p>
        </w:tc>
        <w:tc>
          <w:tcPr>
            <w:tcW w:w="3475" w:type="dxa"/>
            <w:gridSpan w:val="2"/>
            <w:tcBorders>
              <w:top w:val="thinThickSmallGap" w:color="auto" w:sz="12" w:space="0"/>
            </w:tcBorders>
            <w:vAlign w:val="center"/>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700" w:type="dxa"/>
            <w:gridSpan w:val="2"/>
            <w:vMerge w:val="continue"/>
            <w:vAlign w:val="center"/>
          </w:tcPr>
          <w:p>
            <w:pPr>
              <w:snapToGrid w:val="0"/>
              <w:jc w:val="center"/>
              <w:rPr>
                <w:sz w:val="18"/>
                <w:szCs w:val="18"/>
              </w:rPr>
            </w:pPr>
          </w:p>
        </w:tc>
        <w:tc>
          <w:tcPr>
            <w:tcW w:w="3787" w:type="dxa"/>
            <w:gridSpan w:val="2"/>
            <w:vAlign w:val="center"/>
          </w:tcPr>
          <w:p>
            <w:pPr>
              <w:snapToGrid w:val="0"/>
              <w:jc w:val="left"/>
              <w:rPr>
                <w:sz w:val="18"/>
                <w:szCs w:val="18"/>
              </w:rPr>
            </w:pPr>
            <w:r>
              <w:rPr>
                <w:sz w:val="18"/>
                <w:szCs w:val="18"/>
              </w:rPr>
              <w:t>汇出时间（格式：年/月/日）</w:t>
            </w:r>
          </w:p>
        </w:tc>
        <w:tc>
          <w:tcPr>
            <w:tcW w:w="3475" w:type="dxa"/>
            <w:gridSpan w:val="2"/>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700" w:type="dxa"/>
            <w:gridSpan w:val="2"/>
            <w:vMerge w:val="continue"/>
            <w:vAlign w:val="center"/>
          </w:tcPr>
          <w:p>
            <w:pPr>
              <w:snapToGrid w:val="0"/>
              <w:jc w:val="center"/>
              <w:rPr>
                <w:sz w:val="18"/>
                <w:szCs w:val="18"/>
              </w:rPr>
            </w:pPr>
          </w:p>
        </w:tc>
        <w:tc>
          <w:tcPr>
            <w:tcW w:w="3787" w:type="dxa"/>
            <w:gridSpan w:val="2"/>
            <w:vAlign w:val="center"/>
          </w:tcPr>
          <w:p>
            <w:pPr>
              <w:snapToGrid w:val="0"/>
              <w:jc w:val="left"/>
              <w:rPr>
                <w:sz w:val="18"/>
                <w:szCs w:val="18"/>
              </w:rPr>
            </w:pPr>
            <w:r>
              <w:rPr>
                <w:sz w:val="18"/>
                <w:szCs w:val="18"/>
              </w:rPr>
              <w:t>汇款单位（以个人名义汇款</w:t>
            </w:r>
            <w:r>
              <w:rPr>
                <w:rFonts w:hint="eastAsia"/>
                <w:sz w:val="18"/>
                <w:szCs w:val="18"/>
              </w:rPr>
              <w:t>请</w:t>
            </w:r>
            <w:r>
              <w:rPr>
                <w:sz w:val="18"/>
                <w:szCs w:val="18"/>
              </w:rPr>
              <w:t>注明汇款人）</w:t>
            </w:r>
          </w:p>
        </w:tc>
        <w:tc>
          <w:tcPr>
            <w:tcW w:w="3475" w:type="dxa"/>
            <w:gridSpan w:val="2"/>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700" w:type="dxa"/>
            <w:gridSpan w:val="2"/>
            <w:vMerge w:val="continue"/>
            <w:tcBorders>
              <w:bottom w:val="thinThickSmallGap" w:color="auto" w:sz="12" w:space="0"/>
            </w:tcBorders>
            <w:vAlign w:val="center"/>
          </w:tcPr>
          <w:p>
            <w:pPr>
              <w:snapToGrid w:val="0"/>
              <w:jc w:val="center"/>
              <w:rPr>
                <w:sz w:val="18"/>
                <w:szCs w:val="18"/>
              </w:rPr>
            </w:pPr>
          </w:p>
        </w:tc>
        <w:tc>
          <w:tcPr>
            <w:tcW w:w="3787" w:type="dxa"/>
            <w:gridSpan w:val="2"/>
            <w:tcBorders>
              <w:bottom w:val="thinThickSmallGap" w:color="auto" w:sz="12" w:space="0"/>
            </w:tcBorders>
            <w:vAlign w:val="center"/>
          </w:tcPr>
          <w:p>
            <w:pPr>
              <w:snapToGrid w:val="0"/>
              <w:rPr>
                <w:sz w:val="18"/>
                <w:szCs w:val="18"/>
              </w:rPr>
            </w:pPr>
            <w:r>
              <w:rPr>
                <w:sz w:val="18"/>
                <w:szCs w:val="18"/>
              </w:rPr>
              <w:t>汇款金额（元）</w:t>
            </w:r>
          </w:p>
        </w:tc>
        <w:tc>
          <w:tcPr>
            <w:tcW w:w="3475" w:type="dxa"/>
            <w:gridSpan w:val="2"/>
            <w:tcBorders>
              <w:bottom w:val="thinThickSmallGap" w:color="auto" w:sz="12" w:space="0"/>
            </w:tcBorders>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700" w:type="dxa"/>
            <w:gridSpan w:val="2"/>
            <w:vMerge w:val="restart"/>
            <w:tcBorders>
              <w:top w:val="thinThickSmallGap" w:color="auto" w:sz="12" w:space="0"/>
              <w:left w:val="single" w:color="auto" w:sz="4" w:space="0"/>
              <w:bottom w:val="single" w:color="auto" w:sz="4" w:space="0"/>
              <w:right w:val="single" w:color="auto" w:sz="4" w:space="0"/>
            </w:tcBorders>
            <w:vAlign w:val="center"/>
          </w:tcPr>
          <w:p>
            <w:pPr>
              <w:snapToGrid w:val="0"/>
              <w:jc w:val="center"/>
              <w:rPr>
                <w:sz w:val="18"/>
                <w:szCs w:val="18"/>
              </w:rPr>
            </w:pPr>
            <w:r>
              <w:rPr>
                <w:sz w:val="18"/>
                <w:szCs w:val="18"/>
              </w:rPr>
              <w:t>发票信息</w:t>
            </w:r>
          </w:p>
        </w:tc>
        <w:tc>
          <w:tcPr>
            <w:tcW w:w="3787" w:type="dxa"/>
            <w:gridSpan w:val="2"/>
            <w:tcBorders>
              <w:top w:val="thinThickSmallGap" w:color="auto" w:sz="12"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发票张数（无特殊要求按总金额开一张）</w:t>
            </w:r>
          </w:p>
        </w:tc>
        <w:tc>
          <w:tcPr>
            <w:tcW w:w="3475" w:type="dxa"/>
            <w:gridSpan w:val="2"/>
            <w:tcBorders>
              <w:top w:val="thinThickSmallGap" w:color="auto" w:sz="12" w:space="0"/>
              <w:left w:val="single" w:color="auto" w:sz="4" w:space="0"/>
              <w:bottom w:val="single" w:color="auto" w:sz="4" w:space="0"/>
              <w:right w:val="single" w:color="auto" w:sz="4" w:space="0"/>
            </w:tcBorders>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700" w:type="dxa"/>
            <w:gridSpan w:val="2"/>
            <w:vMerge w:val="continue"/>
            <w:tcBorders>
              <w:top w:val="thinThickSmallGap" w:color="auto" w:sz="12" w:space="0"/>
              <w:left w:val="single" w:color="auto" w:sz="4" w:space="0"/>
              <w:bottom w:val="single" w:color="auto" w:sz="4" w:space="0"/>
              <w:right w:val="single" w:color="auto" w:sz="4" w:space="0"/>
            </w:tcBorders>
            <w:vAlign w:val="center"/>
          </w:tcPr>
          <w:p>
            <w:pPr>
              <w:snapToGrid w:val="0"/>
              <w:jc w:val="center"/>
              <w:rPr>
                <w:sz w:val="18"/>
                <w:szCs w:val="18"/>
              </w:rPr>
            </w:pPr>
          </w:p>
        </w:tc>
        <w:tc>
          <w:tcPr>
            <w:tcW w:w="3787"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发票抬头（务必准确）</w:t>
            </w:r>
          </w:p>
        </w:tc>
        <w:tc>
          <w:tcPr>
            <w:tcW w:w="3475" w:type="dxa"/>
            <w:gridSpan w:val="2"/>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700" w:type="dxa"/>
            <w:gridSpan w:val="2"/>
            <w:vMerge w:val="continue"/>
            <w:tcBorders>
              <w:top w:val="thinThickSmallGap" w:color="auto" w:sz="12" w:space="0"/>
              <w:left w:val="single" w:color="auto" w:sz="4" w:space="0"/>
              <w:bottom w:val="single" w:color="auto" w:sz="4" w:space="0"/>
              <w:right w:val="single" w:color="auto" w:sz="4" w:space="0"/>
            </w:tcBorders>
            <w:vAlign w:val="center"/>
          </w:tcPr>
          <w:p>
            <w:pPr>
              <w:snapToGrid w:val="0"/>
              <w:jc w:val="center"/>
              <w:rPr>
                <w:sz w:val="18"/>
                <w:szCs w:val="18"/>
              </w:rPr>
            </w:pPr>
          </w:p>
        </w:tc>
        <w:tc>
          <w:tcPr>
            <w:tcW w:w="3787"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发票税号</w:t>
            </w:r>
          </w:p>
        </w:tc>
        <w:tc>
          <w:tcPr>
            <w:tcW w:w="3475" w:type="dxa"/>
            <w:gridSpan w:val="2"/>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700" w:type="dxa"/>
            <w:gridSpan w:val="2"/>
            <w:vMerge w:val="continue"/>
            <w:tcBorders>
              <w:top w:val="thinThickSmallGap" w:color="auto" w:sz="12" w:space="0"/>
              <w:left w:val="single" w:color="auto" w:sz="4" w:space="0"/>
              <w:bottom w:val="thinThickSmallGap" w:color="auto" w:sz="12" w:space="0"/>
              <w:right w:val="single" w:color="auto" w:sz="4" w:space="0"/>
            </w:tcBorders>
            <w:vAlign w:val="center"/>
          </w:tcPr>
          <w:p>
            <w:pPr>
              <w:snapToGrid w:val="0"/>
              <w:jc w:val="left"/>
              <w:rPr>
                <w:sz w:val="18"/>
                <w:szCs w:val="18"/>
              </w:rPr>
            </w:pPr>
          </w:p>
        </w:tc>
        <w:tc>
          <w:tcPr>
            <w:tcW w:w="3787" w:type="dxa"/>
            <w:gridSpan w:val="2"/>
            <w:tcBorders>
              <w:top w:val="single" w:color="auto" w:sz="4" w:space="0"/>
              <w:left w:val="single" w:color="auto" w:sz="4" w:space="0"/>
              <w:bottom w:val="thinThickSmallGap" w:color="auto" w:sz="12" w:space="0"/>
              <w:right w:val="single" w:color="auto" w:sz="4" w:space="0"/>
            </w:tcBorders>
            <w:vAlign w:val="center"/>
          </w:tcPr>
          <w:p>
            <w:pPr>
              <w:snapToGrid w:val="0"/>
              <w:jc w:val="left"/>
              <w:rPr>
                <w:sz w:val="18"/>
                <w:szCs w:val="18"/>
              </w:rPr>
            </w:pPr>
            <w:r>
              <w:rPr>
                <w:sz w:val="18"/>
                <w:szCs w:val="18"/>
              </w:rPr>
              <w:t>发票内容</w:t>
            </w:r>
          </w:p>
        </w:tc>
        <w:tc>
          <w:tcPr>
            <w:tcW w:w="3475" w:type="dxa"/>
            <w:gridSpan w:val="2"/>
            <w:tcBorders>
              <w:top w:val="single" w:color="auto" w:sz="4" w:space="0"/>
              <w:left w:val="single" w:color="auto" w:sz="4" w:space="0"/>
              <w:bottom w:val="thinThickSmallGap" w:color="auto" w:sz="12" w:space="0"/>
              <w:right w:val="single" w:color="auto" w:sz="4" w:space="0"/>
            </w:tcBorders>
            <w:vAlign w:val="center"/>
          </w:tcPr>
          <w:p>
            <w:pPr>
              <w:snapToGrid w:val="0"/>
              <w:rPr>
                <w:sz w:val="18"/>
                <w:szCs w:val="18"/>
              </w:rPr>
            </w:pPr>
            <w:r>
              <w:rPr>
                <w:sz w:val="18"/>
                <w:szCs w:val="18"/>
              </w:rPr>
              <w:t>会议费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700" w:type="dxa"/>
            <w:gridSpan w:val="2"/>
            <w:vMerge w:val="restart"/>
            <w:tcBorders>
              <w:top w:val="thinThickSmallGap" w:color="auto" w:sz="12" w:space="0"/>
              <w:left w:val="single" w:color="auto" w:sz="4" w:space="0"/>
              <w:right w:val="single" w:color="auto" w:sz="4" w:space="0"/>
            </w:tcBorders>
            <w:vAlign w:val="center"/>
          </w:tcPr>
          <w:p>
            <w:pPr>
              <w:snapToGrid w:val="0"/>
              <w:jc w:val="center"/>
              <w:rPr>
                <w:sz w:val="18"/>
                <w:szCs w:val="18"/>
              </w:rPr>
            </w:pPr>
            <w:r>
              <w:rPr>
                <w:rFonts w:hint="eastAsia"/>
                <w:sz w:val="18"/>
                <w:szCs w:val="18"/>
              </w:rPr>
              <w:t>发票接收人信息</w:t>
            </w:r>
          </w:p>
        </w:tc>
        <w:tc>
          <w:tcPr>
            <w:tcW w:w="3787" w:type="dxa"/>
            <w:gridSpan w:val="2"/>
            <w:tcBorders>
              <w:top w:val="thinThickSmallGap" w:color="auto" w:sz="12" w:space="0"/>
              <w:left w:val="single" w:color="auto" w:sz="4" w:space="0"/>
              <w:bottom w:val="single" w:color="auto" w:sz="4" w:space="0"/>
              <w:right w:val="single" w:color="auto" w:sz="4" w:space="0"/>
            </w:tcBorders>
            <w:vAlign w:val="center"/>
          </w:tcPr>
          <w:p>
            <w:pPr>
              <w:snapToGrid w:val="0"/>
              <w:jc w:val="left"/>
              <w:rPr>
                <w:sz w:val="18"/>
                <w:szCs w:val="18"/>
              </w:rPr>
            </w:pPr>
            <w:r>
              <w:rPr>
                <w:rFonts w:hint="eastAsia"/>
                <w:sz w:val="18"/>
                <w:szCs w:val="18"/>
              </w:rPr>
              <w:t>姓名</w:t>
            </w:r>
          </w:p>
        </w:tc>
        <w:tc>
          <w:tcPr>
            <w:tcW w:w="3475" w:type="dxa"/>
            <w:gridSpan w:val="2"/>
            <w:tcBorders>
              <w:top w:val="thinThickSmallGap" w:color="auto" w:sz="12" w:space="0"/>
              <w:left w:val="single" w:color="auto" w:sz="4" w:space="0"/>
              <w:bottom w:val="single" w:color="auto" w:sz="4" w:space="0"/>
              <w:right w:val="single" w:color="auto" w:sz="4" w:space="0"/>
            </w:tcBorders>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700" w:type="dxa"/>
            <w:gridSpan w:val="2"/>
            <w:vMerge w:val="continue"/>
            <w:tcBorders>
              <w:left w:val="single" w:color="auto" w:sz="4" w:space="0"/>
              <w:right w:val="single" w:color="auto" w:sz="4" w:space="0"/>
            </w:tcBorders>
            <w:vAlign w:val="center"/>
          </w:tcPr>
          <w:p>
            <w:pPr>
              <w:snapToGrid w:val="0"/>
              <w:jc w:val="left"/>
              <w:rPr>
                <w:sz w:val="18"/>
                <w:szCs w:val="18"/>
              </w:rPr>
            </w:pPr>
          </w:p>
        </w:tc>
        <w:tc>
          <w:tcPr>
            <w:tcW w:w="3787"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rFonts w:hint="eastAsia"/>
                <w:sz w:val="18"/>
                <w:szCs w:val="18"/>
              </w:rPr>
              <w:t>地址（务必详细，以免丢失）</w:t>
            </w:r>
          </w:p>
        </w:tc>
        <w:tc>
          <w:tcPr>
            <w:tcW w:w="3475" w:type="dxa"/>
            <w:gridSpan w:val="2"/>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700" w:type="dxa"/>
            <w:gridSpan w:val="2"/>
            <w:vMerge w:val="continue"/>
            <w:tcBorders>
              <w:left w:val="single" w:color="auto" w:sz="4" w:space="0"/>
              <w:bottom w:val="thinThickSmallGap" w:color="auto" w:sz="12" w:space="0"/>
              <w:right w:val="single" w:color="auto" w:sz="4" w:space="0"/>
            </w:tcBorders>
            <w:vAlign w:val="center"/>
          </w:tcPr>
          <w:p>
            <w:pPr>
              <w:snapToGrid w:val="0"/>
              <w:jc w:val="left"/>
              <w:rPr>
                <w:sz w:val="18"/>
                <w:szCs w:val="18"/>
              </w:rPr>
            </w:pPr>
          </w:p>
        </w:tc>
        <w:tc>
          <w:tcPr>
            <w:tcW w:w="3787" w:type="dxa"/>
            <w:gridSpan w:val="2"/>
            <w:tcBorders>
              <w:top w:val="single" w:color="auto" w:sz="4" w:space="0"/>
              <w:left w:val="single" w:color="auto" w:sz="4" w:space="0"/>
              <w:bottom w:val="thinThickSmallGap" w:color="auto" w:sz="12" w:space="0"/>
              <w:right w:val="single" w:color="auto" w:sz="4" w:space="0"/>
            </w:tcBorders>
            <w:vAlign w:val="center"/>
          </w:tcPr>
          <w:p>
            <w:pPr>
              <w:snapToGrid w:val="0"/>
              <w:jc w:val="left"/>
              <w:rPr>
                <w:sz w:val="18"/>
                <w:szCs w:val="18"/>
              </w:rPr>
            </w:pPr>
            <w:r>
              <w:rPr>
                <w:rFonts w:hint="eastAsia"/>
                <w:sz w:val="18"/>
                <w:szCs w:val="18"/>
              </w:rPr>
              <w:t>手机</w:t>
            </w:r>
          </w:p>
        </w:tc>
        <w:tc>
          <w:tcPr>
            <w:tcW w:w="3475" w:type="dxa"/>
            <w:gridSpan w:val="2"/>
            <w:tcBorders>
              <w:top w:val="single" w:color="auto" w:sz="4" w:space="0"/>
              <w:left w:val="single" w:color="auto" w:sz="4" w:space="0"/>
              <w:bottom w:val="thinThickSmallGap" w:color="auto" w:sz="12" w:space="0"/>
              <w:right w:val="single" w:color="auto" w:sz="4" w:space="0"/>
            </w:tcBorders>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700" w:type="dxa"/>
            <w:gridSpan w:val="2"/>
            <w:vMerge w:val="restart"/>
            <w:tcBorders>
              <w:top w:val="thinThickSmallGap" w:color="auto" w:sz="12" w:space="0"/>
              <w:bottom w:val="thinThickSmallGap" w:color="auto" w:sz="12" w:space="0"/>
            </w:tcBorders>
            <w:vAlign w:val="center"/>
          </w:tcPr>
          <w:p>
            <w:pPr>
              <w:snapToGrid w:val="0"/>
              <w:jc w:val="left"/>
              <w:rPr>
                <w:sz w:val="18"/>
                <w:szCs w:val="18"/>
              </w:rPr>
            </w:pPr>
            <w:r>
              <w:rPr>
                <w:rFonts w:hint="eastAsia"/>
                <w:sz w:val="18"/>
                <w:szCs w:val="18"/>
              </w:rPr>
              <w:t>如需开</w:t>
            </w:r>
            <w:r>
              <w:rPr>
                <w:rFonts w:hint="eastAsia"/>
                <w:b/>
                <w:sz w:val="18"/>
                <w:szCs w:val="18"/>
              </w:rPr>
              <w:t>增值税专用发票</w:t>
            </w:r>
            <w:r>
              <w:rPr>
                <w:rFonts w:hint="eastAsia"/>
                <w:sz w:val="18"/>
                <w:szCs w:val="18"/>
              </w:rPr>
              <w:t>，需详细填写右侧相关信息；</w:t>
            </w:r>
            <w:r>
              <w:rPr>
                <w:rFonts w:hint="eastAsia"/>
                <w:sz w:val="18"/>
                <w:szCs w:val="18"/>
                <w:u w:val="thick"/>
              </w:rPr>
              <w:t>如未填写右侧空白栏则默认为只需开具增值税普通发票，且</w:t>
            </w:r>
            <w:r>
              <w:rPr>
                <w:rFonts w:hint="eastAsia"/>
                <w:b/>
                <w:sz w:val="18"/>
                <w:szCs w:val="18"/>
                <w:u w:val="thick"/>
              </w:rPr>
              <w:t>开具后不予更换</w:t>
            </w:r>
            <w:r>
              <w:rPr>
                <w:rFonts w:hint="eastAsia"/>
                <w:sz w:val="18"/>
                <w:szCs w:val="18"/>
                <w:u w:val="thick"/>
              </w:rPr>
              <w:t>！！！</w:t>
            </w:r>
          </w:p>
        </w:tc>
        <w:tc>
          <w:tcPr>
            <w:tcW w:w="3787" w:type="dxa"/>
            <w:gridSpan w:val="2"/>
            <w:tcBorders>
              <w:top w:val="thinThickSmallGap" w:color="auto" w:sz="12" w:space="0"/>
            </w:tcBorders>
            <w:vAlign w:val="center"/>
          </w:tcPr>
          <w:p>
            <w:pPr>
              <w:snapToGrid w:val="0"/>
              <w:jc w:val="left"/>
              <w:rPr>
                <w:sz w:val="18"/>
                <w:szCs w:val="18"/>
              </w:rPr>
            </w:pPr>
            <w:r>
              <w:rPr>
                <w:kern w:val="0"/>
                <w:sz w:val="18"/>
                <w:szCs w:val="18"/>
              </w:rPr>
              <w:t>发票抬头（即名称）</w:t>
            </w:r>
          </w:p>
        </w:tc>
        <w:tc>
          <w:tcPr>
            <w:tcW w:w="3475" w:type="dxa"/>
            <w:gridSpan w:val="2"/>
            <w:tcBorders>
              <w:top w:val="thinThickSmallGap" w:color="auto" w:sz="12" w:space="0"/>
            </w:tcBorders>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700" w:type="dxa"/>
            <w:gridSpan w:val="2"/>
            <w:vMerge w:val="continue"/>
            <w:tcBorders>
              <w:top w:val="thinThickSmallGap" w:color="auto" w:sz="12" w:space="0"/>
              <w:bottom w:val="thinThickSmallGap" w:color="auto" w:sz="12" w:space="0"/>
            </w:tcBorders>
            <w:vAlign w:val="center"/>
          </w:tcPr>
          <w:p>
            <w:pPr>
              <w:snapToGrid w:val="0"/>
              <w:jc w:val="center"/>
              <w:rPr>
                <w:sz w:val="18"/>
                <w:szCs w:val="18"/>
              </w:rPr>
            </w:pPr>
          </w:p>
        </w:tc>
        <w:tc>
          <w:tcPr>
            <w:tcW w:w="3787" w:type="dxa"/>
            <w:gridSpan w:val="2"/>
            <w:vAlign w:val="center"/>
          </w:tcPr>
          <w:p>
            <w:pPr>
              <w:snapToGrid w:val="0"/>
              <w:jc w:val="left"/>
              <w:rPr>
                <w:kern w:val="0"/>
                <w:sz w:val="18"/>
                <w:szCs w:val="18"/>
              </w:rPr>
            </w:pPr>
            <w:r>
              <w:rPr>
                <w:kern w:val="0"/>
                <w:sz w:val="18"/>
                <w:szCs w:val="18"/>
              </w:rPr>
              <w:t>税号</w:t>
            </w:r>
          </w:p>
        </w:tc>
        <w:tc>
          <w:tcPr>
            <w:tcW w:w="3475" w:type="dxa"/>
            <w:gridSpan w:val="2"/>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700" w:type="dxa"/>
            <w:gridSpan w:val="2"/>
            <w:vMerge w:val="continue"/>
            <w:tcBorders>
              <w:top w:val="thinThickSmallGap" w:color="auto" w:sz="12" w:space="0"/>
              <w:bottom w:val="thinThickSmallGap" w:color="auto" w:sz="12" w:space="0"/>
            </w:tcBorders>
            <w:vAlign w:val="center"/>
          </w:tcPr>
          <w:p>
            <w:pPr>
              <w:snapToGrid w:val="0"/>
              <w:jc w:val="center"/>
              <w:rPr>
                <w:sz w:val="18"/>
                <w:szCs w:val="18"/>
              </w:rPr>
            </w:pPr>
          </w:p>
        </w:tc>
        <w:tc>
          <w:tcPr>
            <w:tcW w:w="3787" w:type="dxa"/>
            <w:gridSpan w:val="2"/>
            <w:vAlign w:val="center"/>
          </w:tcPr>
          <w:p>
            <w:pPr>
              <w:snapToGrid w:val="0"/>
              <w:jc w:val="left"/>
              <w:rPr>
                <w:kern w:val="0"/>
                <w:sz w:val="18"/>
                <w:szCs w:val="18"/>
              </w:rPr>
            </w:pPr>
            <w:r>
              <w:rPr>
                <w:kern w:val="0"/>
                <w:sz w:val="18"/>
                <w:szCs w:val="18"/>
              </w:rPr>
              <w:t>地址</w:t>
            </w:r>
          </w:p>
        </w:tc>
        <w:tc>
          <w:tcPr>
            <w:tcW w:w="3475" w:type="dxa"/>
            <w:gridSpan w:val="2"/>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700" w:type="dxa"/>
            <w:gridSpan w:val="2"/>
            <w:vMerge w:val="continue"/>
            <w:tcBorders>
              <w:top w:val="thinThickSmallGap" w:color="auto" w:sz="12" w:space="0"/>
              <w:bottom w:val="thinThickSmallGap" w:color="auto" w:sz="12" w:space="0"/>
            </w:tcBorders>
            <w:vAlign w:val="center"/>
          </w:tcPr>
          <w:p>
            <w:pPr>
              <w:snapToGrid w:val="0"/>
              <w:jc w:val="center"/>
              <w:rPr>
                <w:sz w:val="18"/>
                <w:szCs w:val="18"/>
              </w:rPr>
            </w:pPr>
          </w:p>
        </w:tc>
        <w:tc>
          <w:tcPr>
            <w:tcW w:w="3787" w:type="dxa"/>
            <w:gridSpan w:val="2"/>
            <w:vAlign w:val="center"/>
          </w:tcPr>
          <w:p>
            <w:pPr>
              <w:snapToGrid w:val="0"/>
              <w:jc w:val="left"/>
              <w:rPr>
                <w:kern w:val="0"/>
                <w:sz w:val="18"/>
                <w:szCs w:val="18"/>
              </w:rPr>
            </w:pPr>
            <w:r>
              <w:rPr>
                <w:kern w:val="0"/>
                <w:sz w:val="18"/>
                <w:szCs w:val="18"/>
              </w:rPr>
              <w:t>电话</w:t>
            </w:r>
          </w:p>
        </w:tc>
        <w:tc>
          <w:tcPr>
            <w:tcW w:w="3475" w:type="dxa"/>
            <w:gridSpan w:val="2"/>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700" w:type="dxa"/>
            <w:gridSpan w:val="2"/>
            <w:vMerge w:val="continue"/>
            <w:tcBorders>
              <w:top w:val="thinThickSmallGap" w:color="auto" w:sz="12" w:space="0"/>
              <w:bottom w:val="thinThickSmallGap" w:color="auto" w:sz="12" w:space="0"/>
            </w:tcBorders>
            <w:vAlign w:val="center"/>
          </w:tcPr>
          <w:p>
            <w:pPr>
              <w:snapToGrid w:val="0"/>
              <w:jc w:val="center"/>
              <w:rPr>
                <w:sz w:val="18"/>
                <w:szCs w:val="18"/>
              </w:rPr>
            </w:pPr>
          </w:p>
        </w:tc>
        <w:tc>
          <w:tcPr>
            <w:tcW w:w="3787" w:type="dxa"/>
            <w:gridSpan w:val="2"/>
            <w:vAlign w:val="center"/>
          </w:tcPr>
          <w:p>
            <w:pPr>
              <w:snapToGrid w:val="0"/>
              <w:jc w:val="left"/>
              <w:rPr>
                <w:kern w:val="0"/>
                <w:sz w:val="18"/>
                <w:szCs w:val="18"/>
              </w:rPr>
            </w:pPr>
            <w:r>
              <w:rPr>
                <w:kern w:val="0"/>
                <w:sz w:val="18"/>
                <w:szCs w:val="18"/>
              </w:rPr>
              <w:t>开户银行</w:t>
            </w:r>
          </w:p>
        </w:tc>
        <w:tc>
          <w:tcPr>
            <w:tcW w:w="3475" w:type="dxa"/>
            <w:gridSpan w:val="2"/>
            <w:vAlign w:val="center"/>
          </w:tcPr>
          <w:p>
            <w:pPr>
              <w:snapToGrid w:val="0"/>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700" w:type="dxa"/>
            <w:gridSpan w:val="2"/>
            <w:vMerge w:val="continue"/>
            <w:tcBorders>
              <w:top w:val="thinThickSmallGap" w:color="auto" w:sz="12" w:space="0"/>
              <w:bottom w:val="thinThickSmallGap" w:color="auto" w:sz="12" w:space="0"/>
            </w:tcBorders>
            <w:vAlign w:val="center"/>
          </w:tcPr>
          <w:p>
            <w:pPr>
              <w:snapToGrid w:val="0"/>
              <w:jc w:val="center"/>
              <w:rPr>
                <w:sz w:val="18"/>
                <w:szCs w:val="18"/>
              </w:rPr>
            </w:pPr>
          </w:p>
        </w:tc>
        <w:tc>
          <w:tcPr>
            <w:tcW w:w="3787" w:type="dxa"/>
            <w:gridSpan w:val="2"/>
            <w:tcBorders>
              <w:bottom w:val="thinThickSmallGap" w:color="auto" w:sz="12" w:space="0"/>
            </w:tcBorders>
            <w:vAlign w:val="center"/>
          </w:tcPr>
          <w:p>
            <w:pPr>
              <w:snapToGrid w:val="0"/>
              <w:jc w:val="left"/>
              <w:rPr>
                <w:kern w:val="0"/>
                <w:sz w:val="18"/>
                <w:szCs w:val="18"/>
              </w:rPr>
            </w:pPr>
            <w:r>
              <w:rPr>
                <w:kern w:val="0"/>
                <w:sz w:val="18"/>
                <w:szCs w:val="18"/>
              </w:rPr>
              <w:t>账号</w:t>
            </w:r>
          </w:p>
        </w:tc>
        <w:tc>
          <w:tcPr>
            <w:tcW w:w="3475" w:type="dxa"/>
            <w:gridSpan w:val="2"/>
            <w:tcBorders>
              <w:bottom w:val="thinThickSmallGap" w:color="auto" w:sz="12" w:space="0"/>
            </w:tcBorders>
            <w:vAlign w:val="center"/>
          </w:tcPr>
          <w:p>
            <w:pPr>
              <w:snapToGrid w:val="0"/>
              <w:rPr>
                <w:kern w:val="0"/>
                <w:sz w:val="18"/>
                <w:szCs w:val="18"/>
              </w:rPr>
            </w:pPr>
          </w:p>
        </w:tc>
      </w:tr>
    </w:tbl>
    <w:p>
      <w:pPr>
        <w:rPr>
          <w:sz w:val="18"/>
          <w:szCs w:val="18"/>
        </w:rPr>
      </w:pPr>
      <w:r>
        <w:rPr>
          <w:sz w:val="18"/>
          <w:szCs w:val="18"/>
        </w:rPr>
        <w:t>注：1.提前缴费的代表</w:t>
      </w:r>
      <w:r>
        <w:rPr>
          <w:rFonts w:hint="eastAsia"/>
          <w:sz w:val="18"/>
          <w:szCs w:val="18"/>
        </w:rPr>
        <w:t>（</w:t>
      </w:r>
      <w:r>
        <w:rPr>
          <w:rFonts w:hint="eastAsia"/>
          <w:b/>
          <w:sz w:val="18"/>
          <w:szCs w:val="18"/>
        </w:rPr>
        <w:t>带上汇款凭证</w:t>
      </w:r>
      <w:r>
        <w:rPr>
          <w:rFonts w:hint="eastAsia"/>
          <w:sz w:val="18"/>
          <w:szCs w:val="18"/>
        </w:rPr>
        <w:t>）</w:t>
      </w:r>
      <w:r>
        <w:rPr>
          <w:sz w:val="18"/>
          <w:szCs w:val="18"/>
        </w:rPr>
        <w:t>统一在现场领取发票。2.现场缴费的，会后1</w:t>
      </w:r>
      <w:r>
        <w:rPr>
          <w:rFonts w:hint="eastAsia"/>
          <w:sz w:val="18"/>
          <w:szCs w:val="18"/>
        </w:rPr>
        <w:t>5</w:t>
      </w:r>
      <w:r>
        <w:rPr>
          <w:sz w:val="18"/>
          <w:szCs w:val="18"/>
        </w:rPr>
        <w:t>天快递发票。</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Adobe 宋体 Std L">
    <w:altName w:val="宋体"/>
    <w:panose1 w:val="00000000000000000000"/>
    <w:charset w:val="86"/>
    <w:family w:val="roman"/>
    <w:pitch w:val="default"/>
    <w:sig w:usb0="00000000" w:usb1="00000000" w:usb2="00000016" w:usb3="00000000" w:csb0="00060007" w:csb1="00000000"/>
  </w:font>
  <w:font w:name="Arial">
    <w:panose1 w:val="020B0604020202020204"/>
    <w:charset w:val="00"/>
    <w:family w:val="swiss"/>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22A30"/>
    <w:rsid w:val="000026DA"/>
    <w:rsid w:val="00021B8F"/>
    <w:rsid w:val="000658F0"/>
    <w:rsid w:val="00082419"/>
    <w:rsid w:val="00090FE3"/>
    <w:rsid w:val="000D0DE4"/>
    <w:rsid w:val="000F7D14"/>
    <w:rsid w:val="00130DC4"/>
    <w:rsid w:val="00131E31"/>
    <w:rsid w:val="00133526"/>
    <w:rsid w:val="0015076D"/>
    <w:rsid w:val="001638C4"/>
    <w:rsid w:val="00193FB5"/>
    <w:rsid w:val="00197281"/>
    <w:rsid w:val="001C1620"/>
    <w:rsid w:val="001C1B7E"/>
    <w:rsid w:val="001C71F0"/>
    <w:rsid w:val="001E1E3C"/>
    <w:rsid w:val="001E43D4"/>
    <w:rsid w:val="002325FC"/>
    <w:rsid w:val="00235A0F"/>
    <w:rsid w:val="00241C10"/>
    <w:rsid w:val="0026022C"/>
    <w:rsid w:val="002B21D0"/>
    <w:rsid w:val="002F2CF4"/>
    <w:rsid w:val="002F3B5C"/>
    <w:rsid w:val="002F440C"/>
    <w:rsid w:val="00307253"/>
    <w:rsid w:val="00317D84"/>
    <w:rsid w:val="00320A69"/>
    <w:rsid w:val="00352075"/>
    <w:rsid w:val="00374080"/>
    <w:rsid w:val="003A2900"/>
    <w:rsid w:val="003B6762"/>
    <w:rsid w:val="0041187D"/>
    <w:rsid w:val="00420C42"/>
    <w:rsid w:val="00426D50"/>
    <w:rsid w:val="00440A1E"/>
    <w:rsid w:val="00463874"/>
    <w:rsid w:val="004666C5"/>
    <w:rsid w:val="00471551"/>
    <w:rsid w:val="004816E9"/>
    <w:rsid w:val="004B5046"/>
    <w:rsid w:val="004F25B9"/>
    <w:rsid w:val="00501E27"/>
    <w:rsid w:val="00503BD5"/>
    <w:rsid w:val="005304C9"/>
    <w:rsid w:val="00551FF6"/>
    <w:rsid w:val="005B6C56"/>
    <w:rsid w:val="005C10EE"/>
    <w:rsid w:val="005F0603"/>
    <w:rsid w:val="00605323"/>
    <w:rsid w:val="00606C1E"/>
    <w:rsid w:val="00607334"/>
    <w:rsid w:val="00614626"/>
    <w:rsid w:val="00633F8C"/>
    <w:rsid w:val="006648DE"/>
    <w:rsid w:val="006717DF"/>
    <w:rsid w:val="006A6C44"/>
    <w:rsid w:val="006C2C7C"/>
    <w:rsid w:val="006D3F58"/>
    <w:rsid w:val="006E27EC"/>
    <w:rsid w:val="007043E3"/>
    <w:rsid w:val="00705608"/>
    <w:rsid w:val="0073306D"/>
    <w:rsid w:val="00762CB7"/>
    <w:rsid w:val="0076730D"/>
    <w:rsid w:val="007A24E7"/>
    <w:rsid w:val="007A54DC"/>
    <w:rsid w:val="007B215D"/>
    <w:rsid w:val="007B2A3E"/>
    <w:rsid w:val="007B2A82"/>
    <w:rsid w:val="007D143F"/>
    <w:rsid w:val="007D554A"/>
    <w:rsid w:val="007F206A"/>
    <w:rsid w:val="0080492B"/>
    <w:rsid w:val="008116E6"/>
    <w:rsid w:val="00822A30"/>
    <w:rsid w:val="0084052F"/>
    <w:rsid w:val="008408FD"/>
    <w:rsid w:val="00865579"/>
    <w:rsid w:val="0086587F"/>
    <w:rsid w:val="00867D00"/>
    <w:rsid w:val="008722C7"/>
    <w:rsid w:val="00892798"/>
    <w:rsid w:val="008A53DD"/>
    <w:rsid w:val="008F71C2"/>
    <w:rsid w:val="009065BF"/>
    <w:rsid w:val="00923A7E"/>
    <w:rsid w:val="009305A3"/>
    <w:rsid w:val="0097241B"/>
    <w:rsid w:val="009A3C4B"/>
    <w:rsid w:val="009C5FB1"/>
    <w:rsid w:val="00A02314"/>
    <w:rsid w:val="00A1131F"/>
    <w:rsid w:val="00A34FFD"/>
    <w:rsid w:val="00A36452"/>
    <w:rsid w:val="00A45DA8"/>
    <w:rsid w:val="00A76D76"/>
    <w:rsid w:val="00A90BBF"/>
    <w:rsid w:val="00A93B07"/>
    <w:rsid w:val="00AA43A5"/>
    <w:rsid w:val="00AB48BC"/>
    <w:rsid w:val="00AC7321"/>
    <w:rsid w:val="00AD171F"/>
    <w:rsid w:val="00AD635F"/>
    <w:rsid w:val="00B14361"/>
    <w:rsid w:val="00B340E9"/>
    <w:rsid w:val="00B55EB6"/>
    <w:rsid w:val="00B60552"/>
    <w:rsid w:val="00B74A55"/>
    <w:rsid w:val="00BA1447"/>
    <w:rsid w:val="00BA7534"/>
    <w:rsid w:val="00BB0E0D"/>
    <w:rsid w:val="00BB3B3A"/>
    <w:rsid w:val="00BD2E8C"/>
    <w:rsid w:val="00BE1533"/>
    <w:rsid w:val="00C20D7C"/>
    <w:rsid w:val="00C50188"/>
    <w:rsid w:val="00C55494"/>
    <w:rsid w:val="00C70463"/>
    <w:rsid w:val="00C70464"/>
    <w:rsid w:val="00C94B91"/>
    <w:rsid w:val="00CB461F"/>
    <w:rsid w:val="00CD2BEF"/>
    <w:rsid w:val="00CE7179"/>
    <w:rsid w:val="00D308E8"/>
    <w:rsid w:val="00D40936"/>
    <w:rsid w:val="00D60576"/>
    <w:rsid w:val="00D915AD"/>
    <w:rsid w:val="00D961B3"/>
    <w:rsid w:val="00DA58DD"/>
    <w:rsid w:val="00DB1DBC"/>
    <w:rsid w:val="00DC511B"/>
    <w:rsid w:val="00E00C4D"/>
    <w:rsid w:val="00E01C30"/>
    <w:rsid w:val="00E04A04"/>
    <w:rsid w:val="00E4117F"/>
    <w:rsid w:val="00E44ACE"/>
    <w:rsid w:val="00E81AAB"/>
    <w:rsid w:val="00EA5D3D"/>
    <w:rsid w:val="00EF1278"/>
    <w:rsid w:val="00F04B9C"/>
    <w:rsid w:val="00F6174A"/>
    <w:rsid w:val="00F73690"/>
    <w:rsid w:val="00FC026C"/>
    <w:rsid w:val="00FD1F38"/>
    <w:rsid w:val="0B9C0970"/>
    <w:rsid w:val="195368B3"/>
    <w:rsid w:val="22685807"/>
    <w:rsid w:val="23C846D9"/>
    <w:rsid w:val="268617E5"/>
    <w:rsid w:val="4C2B10BE"/>
    <w:rsid w:val="5E9655FE"/>
    <w:rsid w:val="687A311D"/>
    <w:rsid w:val="7FE36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unhideWhenUsed/>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4">
    <w:name w:val="Body Text Indent"/>
    <w:basedOn w:val="1"/>
    <w:link w:val="20"/>
    <w:uiPriority w:val="0"/>
    <w:pPr>
      <w:ind w:firstLine="555"/>
    </w:pPr>
    <w:rPr>
      <w:rFonts w:ascii="Times New Roman" w:hAnsi="Times New Roman" w:eastAsia="仿宋_GB2312" w:cs="Times New Roman"/>
      <w:szCs w:val="24"/>
    </w:rPr>
  </w:style>
  <w:style w:type="paragraph" w:styleId="5">
    <w:name w:val="Balloon Text"/>
    <w:basedOn w:val="1"/>
    <w:link w:val="16"/>
    <w:unhideWhenUsed/>
    <w:uiPriority w:val="99"/>
    <w:rPr>
      <w:sz w:val="18"/>
      <w:szCs w:val="18"/>
    </w:rPr>
  </w:style>
  <w:style w:type="paragraph" w:styleId="6">
    <w:name w:val="footer"/>
    <w:basedOn w:val="1"/>
    <w:link w:val="18"/>
    <w:unhideWhenUsed/>
    <w:uiPriority w:val="99"/>
    <w:pPr>
      <w:tabs>
        <w:tab w:val="center" w:pos="4153"/>
        <w:tab w:val="right" w:pos="8306"/>
      </w:tabs>
      <w:snapToGrid w:val="0"/>
      <w:jc w:val="left"/>
    </w:pPr>
    <w:rPr>
      <w:sz w:val="18"/>
      <w:szCs w:val="18"/>
    </w:rPr>
  </w:style>
  <w:style w:type="paragraph" w:styleId="7">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unhideWhenUsed/>
    <w:uiPriority w:val="99"/>
    <w:rPr>
      <w:color w:val="0000FF"/>
      <w:u w:val="single"/>
    </w:rPr>
  </w:style>
  <w:style w:type="table" w:styleId="13">
    <w:name w:val="Table Grid"/>
    <w:basedOn w:val="1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标题 1 Char"/>
    <w:basedOn w:val="9"/>
    <w:link w:val="2"/>
    <w:uiPriority w:val="9"/>
    <w:rPr>
      <w:b/>
      <w:bCs/>
      <w:kern w:val="44"/>
      <w:sz w:val="44"/>
      <w:szCs w:val="44"/>
    </w:rPr>
  </w:style>
  <w:style w:type="character" w:customStyle="1" w:styleId="15">
    <w:name w:val="apple-converted-space"/>
    <w:basedOn w:val="9"/>
    <w:uiPriority w:val="0"/>
  </w:style>
  <w:style w:type="character" w:customStyle="1" w:styleId="16">
    <w:name w:val="批注框文本 Char"/>
    <w:basedOn w:val="9"/>
    <w:link w:val="5"/>
    <w:semiHidden/>
    <w:uiPriority w:val="99"/>
    <w:rPr>
      <w:sz w:val="18"/>
      <w:szCs w:val="18"/>
    </w:rPr>
  </w:style>
  <w:style w:type="character" w:customStyle="1" w:styleId="17">
    <w:name w:val="页眉 Char"/>
    <w:basedOn w:val="9"/>
    <w:link w:val="7"/>
    <w:semiHidden/>
    <w:uiPriority w:val="99"/>
    <w:rPr>
      <w:sz w:val="18"/>
      <w:szCs w:val="18"/>
    </w:rPr>
  </w:style>
  <w:style w:type="character" w:customStyle="1" w:styleId="18">
    <w:name w:val="页脚 Char"/>
    <w:basedOn w:val="9"/>
    <w:link w:val="6"/>
    <w:semiHidden/>
    <w:uiPriority w:val="99"/>
    <w:rPr>
      <w:sz w:val="18"/>
      <w:szCs w:val="18"/>
    </w:rPr>
  </w:style>
  <w:style w:type="paragraph" w:customStyle="1" w:styleId="19">
    <w:name w:val="Revision"/>
    <w:hidden/>
    <w:semiHidden/>
    <w:uiPriority w:val="99"/>
    <w:rPr>
      <w:rFonts w:asciiTheme="minorHAnsi" w:hAnsiTheme="minorHAnsi" w:eastAsiaTheme="minorEastAsia" w:cstheme="minorBidi"/>
      <w:kern w:val="2"/>
      <w:sz w:val="21"/>
      <w:szCs w:val="22"/>
      <w:lang w:val="en-US" w:eastAsia="zh-CN" w:bidi="ar-SA"/>
    </w:rPr>
  </w:style>
  <w:style w:type="character" w:customStyle="1" w:styleId="20">
    <w:name w:val="正文文本缩进 Char"/>
    <w:basedOn w:val="9"/>
    <w:link w:val="4"/>
    <w:uiPriority w:val="0"/>
    <w:rPr>
      <w:rFonts w:ascii="Times New Roman" w:hAnsi="Times New Roman" w:eastAsia="仿宋_GB2312" w:cs="Times New Roman"/>
      <w:szCs w:val="24"/>
    </w:rPr>
  </w:style>
  <w:style w:type="character" w:customStyle="1" w:styleId="21">
    <w:name w:val="标题 2 Char"/>
    <w:basedOn w:val="9"/>
    <w:link w:val="3"/>
    <w:semiHidden/>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371</Words>
  <Characters>2118</Characters>
  <Lines>17</Lines>
  <Paragraphs>4</Paragraphs>
  <TotalTime>0</TotalTime>
  <ScaleCrop>false</ScaleCrop>
  <LinksUpToDate>false</LinksUpToDate>
  <CharactersWithSpaces>2485</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2017-10-16T01:27:00Z</dcterms:created>
  <dc:creator>xww</dc:creator>
  <cp:lastModifiedBy>张玺</cp:lastModifiedBy>
  <cp:lastPrinted>2017-10-10T02:54:00Z</cp:lastPrinted>
  <dcterms:modified xsi:type="dcterms:W3CDTF">2017-10-23T05:31:40Z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