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7D" w:rsidRPr="0091557D" w:rsidRDefault="0091557D" w:rsidP="00074F37">
      <w:pPr>
        <w:widowControl/>
        <w:spacing w:before="100" w:beforeAutospacing="1" w:after="100" w:afterAutospacing="1"/>
        <w:ind w:firstLineChars="0" w:firstLine="0"/>
        <w:jc w:val="center"/>
        <w:outlineLvl w:val="1"/>
        <w:rPr>
          <w:rFonts w:ascii="宋体" w:eastAsia="宋体" w:hAnsi="宋体" w:cs="宋体"/>
          <w:b/>
          <w:bCs/>
          <w:kern w:val="0"/>
          <w:sz w:val="24"/>
          <w:szCs w:val="24"/>
        </w:rPr>
      </w:pPr>
      <w:r w:rsidRPr="0091557D">
        <w:rPr>
          <w:rFonts w:ascii="宋体" w:eastAsia="宋体" w:hAnsi="宋体" w:cs="宋体"/>
          <w:b/>
          <w:bCs/>
          <w:kern w:val="0"/>
          <w:sz w:val="24"/>
          <w:szCs w:val="24"/>
        </w:rPr>
        <w:t>9月14-16日杭州：“轨道交通+物业”综合开发 与建筑工程设计国际研讨会</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b/>
          <w:kern w:val="0"/>
          <w:szCs w:val="21"/>
        </w:rPr>
        <w:t>主办：</w:t>
      </w:r>
      <w:r w:rsidRPr="0091557D">
        <w:rPr>
          <w:rFonts w:ascii="宋体" w:eastAsia="宋体" w:hAnsi="宋体" w:cs="宋体"/>
          <w:kern w:val="0"/>
          <w:szCs w:val="21"/>
        </w:rPr>
        <w:t>中国轨道交通协会资源经营专业委员会</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《城市轨道交通》杂志</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《建筑技艺》杂志          </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b/>
          <w:kern w:val="0"/>
          <w:szCs w:val="21"/>
        </w:rPr>
        <w:t>承办：</w:t>
      </w:r>
      <w:r w:rsidRPr="0091557D">
        <w:rPr>
          <w:rFonts w:ascii="宋体" w:eastAsia="宋体" w:hAnsi="宋体" w:cs="宋体"/>
          <w:kern w:val="0"/>
          <w:szCs w:val="21"/>
        </w:rPr>
        <w:t>北京中外友联建筑文化交流中心</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b/>
          <w:kern w:val="0"/>
          <w:szCs w:val="21"/>
        </w:rPr>
        <w:t>时间：</w:t>
      </w:r>
      <w:r w:rsidRPr="0091557D">
        <w:rPr>
          <w:rFonts w:ascii="宋体" w:eastAsia="宋体" w:hAnsi="宋体" w:cs="宋体"/>
          <w:kern w:val="0"/>
          <w:szCs w:val="21"/>
        </w:rPr>
        <w:t>9月14-16日（14-15日全天报告，16日上午参观）</w:t>
      </w:r>
    </w:p>
    <w:p w:rsidR="0091557D" w:rsidRDefault="0091557D" w:rsidP="00074F37">
      <w:pPr>
        <w:widowControl/>
        <w:ind w:firstLineChars="0" w:firstLine="0"/>
        <w:jc w:val="left"/>
        <w:rPr>
          <w:rFonts w:ascii="宋体" w:eastAsia="宋体" w:hAnsi="宋体" w:cs="宋体"/>
          <w:kern w:val="0"/>
          <w:szCs w:val="21"/>
        </w:rPr>
      </w:pPr>
      <w:r w:rsidRPr="0091557D">
        <w:rPr>
          <w:rFonts w:ascii="宋体" w:eastAsia="宋体" w:hAnsi="宋体" w:cs="宋体"/>
          <w:b/>
          <w:kern w:val="0"/>
          <w:szCs w:val="21"/>
        </w:rPr>
        <w:t>地点：</w:t>
      </w:r>
      <w:r w:rsidRPr="0091557D">
        <w:rPr>
          <w:rFonts w:ascii="宋体" w:eastAsia="宋体" w:hAnsi="宋体" w:cs="宋体"/>
          <w:kern w:val="0"/>
          <w:szCs w:val="21"/>
        </w:rPr>
        <w:t>杭州万华国际酒店（杭州市下城区</w:t>
      </w:r>
      <w:proofErr w:type="gramStart"/>
      <w:r w:rsidRPr="0091557D">
        <w:rPr>
          <w:rFonts w:ascii="宋体" w:eastAsia="宋体" w:hAnsi="宋体" w:cs="宋体"/>
          <w:kern w:val="0"/>
          <w:szCs w:val="21"/>
        </w:rPr>
        <w:t>香积寺东路</w:t>
      </w:r>
      <w:proofErr w:type="gramEnd"/>
      <w:r w:rsidRPr="0091557D">
        <w:rPr>
          <w:rFonts w:ascii="宋体" w:eastAsia="宋体" w:hAnsi="宋体" w:cs="宋体"/>
          <w:kern w:val="0"/>
          <w:szCs w:val="21"/>
        </w:rPr>
        <w:t>60号）</w:t>
      </w:r>
    </w:p>
    <w:p w:rsidR="00074F37" w:rsidRPr="00074F37" w:rsidRDefault="00074F37" w:rsidP="00074F37">
      <w:pPr>
        <w:widowControl/>
        <w:ind w:firstLineChars="0" w:firstLine="0"/>
        <w:jc w:val="left"/>
        <w:rPr>
          <w:rFonts w:ascii="宋体" w:eastAsia="宋体" w:hAnsi="宋体" w:cs="宋体"/>
          <w:kern w:val="0"/>
          <w:szCs w:val="21"/>
        </w:rPr>
      </w:pPr>
    </w:p>
    <w:p w:rsidR="0091557D" w:rsidRPr="0091557D" w:rsidRDefault="0091557D" w:rsidP="0091557D">
      <w:pPr>
        <w:widowControl/>
        <w:ind w:firstLineChars="0" w:firstLine="0"/>
        <w:jc w:val="left"/>
        <w:rPr>
          <w:rFonts w:ascii="宋体" w:eastAsia="宋体" w:hAnsi="宋体" w:cs="宋体"/>
          <w:b/>
          <w:kern w:val="0"/>
          <w:sz w:val="24"/>
          <w:szCs w:val="24"/>
        </w:rPr>
      </w:pPr>
      <w:r w:rsidRPr="0091557D">
        <w:rPr>
          <w:rFonts w:ascii="宋体" w:eastAsia="宋体" w:hAnsi="宋体" w:cs="宋体"/>
          <w:b/>
          <w:kern w:val="0"/>
          <w:sz w:val="24"/>
          <w:szCs w:val="24"/>
        </w:rPr>
        <w:t>一、 会议背景</w:t>
      </w:r>
    </w:p>
    <w:p w:rsidR="0091557D" w:rsidRPr="0091557D" w:rsidRDefault="0091557D" w:rsidP="00074F37">
      <w:pPr>
        <w:widowControl/>
        <w:ind w:firstLineChars="0" w:firstLine="420"/>
        <w:jc w:val="left"/>
        <w:rPr>
          <w:rFonts w:ascii="宋体" w:eastAsia="宋体" w:hAnsi="宋体" w:cs="宋体"/>
          <w:kern w:val="0"/>
          <w:sz w:val="24"/>
          <w:szCs w:val="24"/>
        </w:rPr>
      </w:pPr>
      <w:r w:rsidRPr="0091557D">
        <w:rPr>
          <w:rFonts w:ascii="宋体" w:eastAsia="宋体" w:hAnsi="宋体" w:cs="宋体" w:hint="eastAsia"/>
          <w:kern w:val="0"/>
          <w:szCs w:val="21"/>
        </w:rPr>
        <w:t>截至2016年末，中国大陆地区已有30个城市</w:t>
      </w:r>
      <w:proofErr w:type="gramStart"/>
      <w:r w:rsidRPr="0091557D">
        <w:rPr>
          <w:rFonts w:ascii="宋体" w:eastAsia="宋体" w:hAnsi="宋体" w:cs="宋体" w:hint="eastAsia"/>
          <w:kern w:val="0"/>
          <w:szCs w:val="21"/>
        </w:rPr>
        <w:t>开通城轨</w:t>
      </w:r>
      <w:proofErr w:type="gramEnd"/>
      <w:r w:rsidRPr="0091557D">
        <w:rPr>
          <w:rFonts w:ascii="宋体" w:eastAsia="宋体" w:hAnsi="宋体" w:cs="宋体" w:hint="eastAsia"/>
          <w:kern w:val="0"/>
          <w:szCs w:val="21"/>
        </w:rPr>
        <w:t>交通系统，运营线路133条，总长度达4152.8公里。中国城市轨道交通的快速发展，也为城市轨道交通主管部门带来了一个紧迫的挑战，就是如何通过轨道交通建设与城市发展所产生的土地溢价，来反哺轨道交通建设资金缺口并确保轨道交通系统经营的可持续发展。“轨道交通+物业”综合开发被证明是解决这一挑战的最佳模式，在香港、日本和欧美等地区广泛采用。虽然，目前国内许多轨道交通企业也在开展“轨道交通+物业”开发模式的探索，但由于受法律法规、土地政策等方面的制约，以及国内多数轨道交通企业缺乏房地产开发经验和人才，导致此种开发模式发展缓慢。如何推动轨道交通企业与品牌地产开发商的深入合作，加快专业人才的培养都是当前非常迫切的问题。</w:t>
      </w:r>
    </w:p>
    <w:p w:rsidR="0091557D" w:rsidRPr="0091557D" w:rsidRDefault="0091557D" w:rsidP="00074F37">
      <w:pPr>
        <w:widowControl/>
        <w:ind w:firstLineChars="0" w:firstLine="420"/>
        <w:jc w:val="left"/>
        <w:rPr>
          <w:rFonts w:ascii="宋体" w:eastAsia="宋体" w:hAnsi="宋体" w:cs="宋体"/>
          <w:kern w:val="0"/>
          <w:sz w:val="24"/>
          <w:szCs w:val="24"/>
        </w:rPr>
      </w:pPr>
      <w:r w:rsidRPr="0091557D">
        <w:rPr>
          <w:rFonts w:ascii="宋体" w:eastAsia="宋体" w:hAnsi="宋体" w:cs="宋体" w:hint="eastAsia"/>
          <w:kern w:val="0"/>
          <w:szCs w:val="21"/>
        </w:rPr>
        <w:t>同时，“轨道交通+物业”这类综合性的开发项目，需要承载区域内大量人流、车流、物流等要素的密集流通，因此具有高度的复杂性。纵观目前北京、上海等一线城市的轨道交通导向型物业发展项目，虽然在建筑单体设计上能够不断创新，但在建筑之间、建筑与交通之间的关联性、便利性规划设计却严重滞后；同时存在开发强度不高、场所营造不足等问题。</w:t>
      </w:r>
    </w:p>
    <w:p w:rsidR="0091557D" w:rsidRDefault="0091557D" w:rsidP="00074F37">
      <w:pPr>
        <w:widowControl/>
        <w:ind w:firstLineChars="0" w:firstLine="420"/>
        <w:jc w:val="left"/>
        <w:rPr>
          <w:rFonts w:ascii="宋体" w:eastAsia="宋体" w:hAnsi="宋体" w:cs="宋体"/>
          <w:kern w:val="0"/>
          <w:sz w:val="24"/>
          <w:szCs w:val="24"/>
        </w:rPr>
      </w:pPr>
      <w:r w:rsidRPr="0091557D">
        <w:rPr>
          <w:rFonts w:ascii="宋体" w:eastAsia="宋体" w:hAnsi="宋体" w:cs="宋体" w:hint="eastAsia"/>
          <w:kern w:val="0"/>
          <w:szCs w:val="21"/>
        </w:rPr>
        <w:t>本次会议将邀请多位来自日本、欧美及中国香港等地的资深专家，通过一些典型的开发案例，在开发策划、资产管理、交通组织、功能组织、空间组织、多维度城市空间营造等方面进行深入的剖析与讲解，以期提升国内“轨道交通+物业”项目开发水平，并促进轨道交通企业与知名地产开发企业的交流合作。</w:t>
      </w:r>
    </w:p>
    <w:p w:rsidR="00074F37" w:rsidRPr="0091557D" w:rsidRDefault="00074F37" w:rsidP="00074F37">
      <w:pPr>
        <w:widowControl/>
        <w:ind w:firstLineChars="0" w:firstLine="420"/>
        <w:jc w:val="left"/>
        <w:rPr>
          <w:rFonts w:ascii="宋体" w:eastAsia="宋体" w:hAnsi="宋体" w:cs="宋体"/>
          <w:kern w:val="0"/>
          <w:sz w:val="24"/>
          <w:szCs w:val="24"/>
        </w:rPr>
      </w:pPr>
    </w:p>
    <w:p w:rsidR="0091557D" w:rsidRPr="0091557D" w:rsidRDefault="0091557D" w:rsidP="0091557D">
      <w:pPr>
        <w:widowControl/>
        <w:ind w:firstLineChars="0" w:firstLine="0"/>
        <w:jc w:val="left"/>
        <w:rPr>
          <w:rFonts w:ascii="宋体" w:eastAsia="宋体" w:hAnsi="宋体" w:cs="宋体"/>
          <w:b/>
          <w:kern w:val="0"/>
          <w:sz w:val="24"/>
          <w:szCs w:val="24"/>
        </w:rPr>
      </w:pPr>
      <w:r w:rsidRPr="0091557D">
        <w:rPr>
          <w:rFonts w:ascii="宋体" w:eastAsia="宋体" w:hAnsi="宋体" w:cs="宋体"/>
          <w:b/>
          <w:kern w:val="0"/>
          <w:sz w:val="24"/>
          <w:szCs w:val="24"/>
        </w:rPr>
        <w:t>二、会议内容概要</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kern w:val="0"/>
          <w:sz w:val="24"/>
          <w:szCs w:val="24"/>
        </w:rPr>
        <w:t xml:space="preserve">• </w:t>
      </w:r>
      <w:r w:rsidRPr="0091557D">
        <w:rPr>
          <w:rFonts w:ascii="宋体" w:eastAsia="宋体" w:hAnsi="宋体" w:cs="宋体"/>
          <w:kern w:val="0"/>
          <w:szCs w:val="21"/>
        </w:rPr>
        <w:t>“轨道交通+物业”综合开发规划统筹与策划；</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 “轨道交通+物业”开发模式与资产运营管理；</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 “轨道交通+物业”空间规划与建筑设计、交通枢纽的场所营造；</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   轨道交通沿线城市设计；</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   大型“轨道交通+物业”综合体项目业</w:t>
      </w:r>
      <w:proofErr w:type="gramStart"/>
      <w:r w:rsidRPr="0091557D">
        <w:rPr>
          <w:rFonts w:ascii="宋体" w:eastAsia="宋体" w:hAnsi="宋体" w:cs="宋体"/>
          <w:kern w:val="0"/>
          <w:szCs w:val="21"/>
        </w:rPr>
        <w:t>态规划</w:t>
      </w:r>
      <w:proofErr w:type="gramEnd"/>
      <w:r w:rsidRPr="0091557D">
        <w:rPr>
          <w:rFonts w:ascii="宋体" w:eastAsia="宋体" w:hAnsi="宋体" w:cs="宋体"/>
          <w:kern w:val="0"/>
          <w:szCs w:val="21"/>
        </w:rPr>
        <w:t>与人流动线设计；</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   公私合营（PPP）开发TOD项目模式探讨与实践；</w:t>
      </w:r>
    </w:p>
    <w:p w:rsidR="0091557D" w:rsidRP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 “轨道交通+物业”投融资模式；</w:t>
      </w:r>
    </w:p>
    <w:p w:rsidR="0091557D" w:rsidRPr="0091557D" w:rsidRDefault="0091557D" w:rsidP="0091557D">
      <w:pPr>
        <w:widowControl/>
        <w:spacing w:before="100" w:beforeAutospacing="1" w:after="100" w:afterAutospacing="1"/>
        <w:ind w:firstLineChars="0" w:firstLine="420"/>
        <w:jc w:val="left"/>
        <w:rPr>
          <w:rFonts w:ascii="宋体" w:eastAsia="宋体" w:hAnsi="宋体" w:cs="宋体"/>
          <w:kern w:val="0"/>
          <w:sz w:val="24"/>
          <w:szCs w:val="24"/>
        </w:rPr>
      </w:pPr>
    </w:p>
    <w:p w:rsidR="0091557D" w:rsidRPr="0091557D" w:rsidRDefault="0091557D" w:rsidP="0091557D">
      <w:pPr>
        <w:widowControl/>
        <w:ind w:firstLineChars="0" w:firstLine="0"/>
        <w:jc w:val="left"/>
        <w:rPr>
          <w:rFonts w:ascii="宋体" w:eastAsia="宋体" w:hAnsi="宋体" w:cs="宋体"/>
          <w:b/>
          <w:kern w:val="0"/>
          <w:sz w:val="24"/>
          <w:szCs w:val="24"/>
        </w:rPr>
      </w:pPr>
      <w:r w:rsidRPr="0091557D">
        <w:rPr>
          <w:rFonts w:ascii="宋体" w:eastAsia="宋体" w:hAnsi="宋体" w:cs="宋体"/>
          <w:b/>
          <w:kern w:val="0"/>
          <w:sz w:val="24"/>
          <w:szCs w:val="24"/>
        </w:rPr>
        <w:t>三、 会议主讲人及内容安排</w:t>
      </w:r>
      <w:r w:rsidRPr="0091557D">
        <w:rPr>
          <w:rFonts w:ascii="宋体" w:eastAsia="宋体" w:hAnsi="宋体" w:cs="宋体"/>
          <w:b/>
          <w:kern w:val="0"/>
          <w:sz w:val="24"/>
          <w:szCs w:val="24"/>
        </w:rPr>
        <w:br/>
      </w:r>
    </w:p>
    <w:tbl>
      <w:tblPr>
        <w:tblW w:w="0" w:type="auto"/>
        <w:tblCellSpacing w:w="15" w:type="dxa"/>
        <w:tblCellMar>
          <w:top w:w="15" w:type="dxa"/>
          <w:left w:w="15" w:type="dxa"/>
          <w:bottom w:w="15" w:type="dxa"/>
          <w:right w:w="15" w:type="dxa"/>
        </w:tblCellMar>
        <w:tblLook w:val="04A0"/>
      </w:tblPr>
      <w:tblGrid>
        <w:gridCol w:w="1208"/>
        <w:gridCol w:w="3154"/>
        <w:gridCol w:w="1731"/>
        <w:gridCol w:w="2313"/>
      </w:tblGrid>
      <w:tr w:rsidR="0091557D" w:rsidRPr="0091557D" w:rsidTr="0091557D">
        <w:trPr>
          <w:tblCellSpacing w:w="15" w:type="dxa"/>
        </w:trPr>
        <w:tc>
          <w:tcPr>
            <w:tcW w:w="1443"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时间安排</w:t>
            </w:r>
          </w:p>
        </w:tc>
        <w:tc>
          <w:tcPr>
            <w:tcW w:w="3910"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单位</w:t>
            </w:r>
          </w:p>
        </w:tc>
        <w:tc>
          <w:tcPr>
            <w:tcW w:w="1985"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演讲人</w:t>
            </w:r>
          </w:p>
        </w:tc>
        <w:tc>
          <w:tcPr>
            <w:tcW w:w="2856"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演讲内容</w:t>
            </w:r>
          </w:p>
        </w:tc>
      </w:tr>
      <w:tr w:rsidR="0091557D" w:rsidRPr="0091557D" w:rsidTr="0091557D">
        <w:trPr>
          <w:tblCellSpacing w:w="15" w:type="dxa"/>
        </w:trPr>
        <w:tc>
          <w:tcPr>
            <w:tcW w:w="1443" w:type="dxa"/>
            <w:vMerge w:val="restart"/>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9月14日</w:t>
            </w:r>
          </w:p>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lastRenderedPageBreak/>
              <w:t>上午</w:t>
            </w:r>
          </w:p>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lastRenderedPageBreak/>
              <w:t>东京急行电铁株式会社 都市创造本部 开发事业部 涩</w:t>
            </w:r>
            <w:proofErr w:type="gramStart"/>
            <w:r w:rsidRPr="0091557D">
              <w:rPr>
                <w:rFonts w:ascii="新宋体" w:eastAsia="新宋体" w:hAnsi="新宋体" w:cs="宋体" w:hint="eastAsia"/>
                <w:kern w:val="0"/>
                <w:szCs w:val="21"/>
              </w:rPr>
              <w:t>谷开发</w:t>
            </w:r>
            <w:proofErr w:type="gramEnd"/>
            <w:r w:rsidRPr="0091557D">
              <w:rPr>
                <w:rFonts w:ascii="新宋体" w:eastAsia="新宋体" w:hAnsi="新宋体" w:cs="宋体" w:hint="eastAsia"/>
                <w:kern w:val="0"/>
                <w:szCs w:val="21"/>
              </w:rPr>
              <w:t xml:space="preserve">二部 </w:t>
            </w:r>
            <w:r w:rsidRPr="0091557D">
              <w:rPr>
                <w:rFonts w:ascii="新宋体" w:eastAsia="新宋体" w:hAnsi="新宋体" w:cs="宋体" w:hint="eastAsia"/>
                <w:kern w:val="0"/>
                <w:szCs w:val="21"/>
              </w:rPr>
              <w:lastRenderedPageBreak/>
              <w:t>统括部长</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lastRenderedPageBreak/>
              <w:t>西泽 信二</w:t>
            </w: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日本轨道交通沿线商业开发策略与资产管理</w:t>
            </w:r>
          </w:p>
        </w:tc>
      </w:tr>
      <w:tr w:rsidR="0091557D" w:rsidRPr="0091557D" w:rsidTr="0091557D">
        <w:trPr>
          <w:tblCellSpacing w:w="15"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ind w:firstLineChars="0" w:firstLine="0"/>
              <w:jc w:val="left"/>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原日本东急设计株式会社 总建筑师</w:t>
            </w:r>
          </w:p>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北京交通大学轨道交通研究中心教授</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北田 静男  </w:t>
            </w: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轨道交通沿线城市设计与建筑空间设计</w:t>
            </w:r>
          </w:p>
        </w:tc>
      </w:tr>
      <w:tr w:rsidR="0091557D" w:rsidRPr="0091557D" w:rsidTr="0091557D">
        <w:trPr>
          <w:tblCellSpacing w:w="15" w:type="dxa"/>
        </w:trPr>
        <w:tc>
          <w:tcPr>
            <w:tcW w:w="1443" w:type="dxa"/>
            <w:vMerge w:val="restart"/>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9月14日</w:t>
            </w:r>
          </w:p>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下午</w:t>
            </w:r>
          </w:p>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p>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p>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香港地铁公司 物业开发总监</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邓智辉</w:t>
            </w: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proofErr w:type="gramStart"/>
            <w:r w:rsidRPr="0091557D">
              <w:rPr>
                <w:rFonts w:ascii="新宋体" w:eastAsia="新宋体" w:hAnsi="新宋体" w:cs="宋体" w:hint="eastAsia"/>
                <w:kern w:val="0"/>
                <w:szCs w:val="21"/>
              </w:rPr>
              <w:t>港铁物业</w:t>
            </w:r>
            <w:proofErr w:type="gramEnd"/>
            <w:r w:rsidRPr="0091557D">
              <w:rPr>
                <w:rFonts w:ascii="新宋体" w:eastAsia="新宋体" w:hAnsi="新宋体" w:cs="宋体" w:hint="eastAsia"/>
                <w:kern w:val="0"/>
                <w:szCs w:val="21"/>
              </w:rPr>
              <w:t>开发与经营模式</w:t>
            </w:r>
          </w:p>
        </w:tc>
      </w:tr>
      <w:tr w:rsidR="0091557D" w:rsidRPr="0091557D" w:rsidTr="0091557D">
        <w:trPr>
          <w:tblCellSpacing w:w="15"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ind w:firstLineChars="0" w:firstLine="0"/>
              <w:jc w:val="left"/>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深圳市地铁集团有限公司</w:t>
            </w:r>
          </w:p>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物业开发总部 总经理</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张建华 </w:t>
            </w:r>
          </w:p>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深圳地铁物业开发与资产管理</w:t>
            </w:r>
          </w:p>
        </w:tc>
      </w:tr>
      <w:tr w:rsidR="0091557D" w:rsidRPr="0091557D" w:rsidTr="0091557D">
        <w:trPr>
          <w:tblCellSpacing w:w="15"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ind w:firstLineChars="0" w:firstLine="0"/>
              <w:jc w:val="left"/>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绿城集团 项目执行总经理</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刘国权</w:t>
            </w: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待定</w:t>
            </w:r>
          </w:p>
        </w:tc>
      </w:tr>
      <w:tr w:rsidR="0091557D" w:rsidRPr="0091557D" w:rsidTr="0091557D">
        <w:trPr>
          <w:tblCellSpacing w:w="15"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ind w:firstLineChars="0" w:firstLine="0"/>
              <w:jc w:val="left"/>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香港地铁有限公司 前首席顾问、TüV SUD南德意志集团亚太区 副总裁</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proofErr w:type="gramStart"/>
            <w:r w:rsidRPr="0091557D">
              <w:rPr>
                <w:rFonts w:ascii="新宋体" w:eastAsia="新宋体" w:hAnsi="新宋体" w:cs="宋体" w:hint="eastAsia"/>
                <w:kern w:val="0"/>
                <w:szCs w:val="21"/>
              </w:rPr>
              <w:t>李仰能</w:t>
            </w:r>
            <w:proofErr w:type="gramEnd"/>
            <w:r w:rsidRPr="0091557D">
              <w:rPr>
                <w:rFonts w:ascii="新宋体" w:eastAsia="新宋体" w:hAnsi="新宋体" w:cs="宋体" w:hint="eastAsia"/>
                <w:kern w:val="0"/>
                <w:szCs w:val="21"/>
              </w:rPr>
              <w:t> </w:t>
            </w: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自上而下的轨道交通规划方法</w:t>
            </w:r>
          </w:p>
        </w:tc>
      </w:tr>
      <w:tr w:rsidR="0091557D" w:rsidRPr="0091557D" w:rsidTr="0091557D">
        <w:trPr>
          <w:tblCellSpacing w:w="15" w:type="dxa"/>
        </w:trPr>
        <w:tc>
          <w:tcPr>
            <w:tcW w:w="1443" w:type="dxa"/>
            <w:vMerge w:val="restart"/>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9月15日</w:t>
            </w:r>
          </w:p>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上午</w:t>
            </w:r>
          </w:p>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 xml:space="preserve">日本日建设计 项目开发总部总裁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 xml:space="preserve">大松 </w:t>
            </w:r>
            <w:proofErr w:type="gramStart"/>
            <w:r w:rsidRPr="0091557D">
              <w:rPr>
                <w:rFonts w:ascii="新宋体" w:eastAsia="新宋体" w:hAnsi="新宋体" w:cs="宋体" w:hint="eastAsia"/>
                <w:kern w:val="0"/>
                <w:szCs w:val="21"/>
              </w:rPr>
              <w:t>敦</w:t>
            </w:r>
            <w:proofErr w:type="gramEnd"/>
            <w:r w:rsidRPr="0091557D">
              <w:rPr>
                <w:rFonts w:ascii="新宋体" w:eastAsia="新宋体" w:hAnsi="新宋体" w:cs="宋体" w:hint="eastAsia"/>
                <w:kern w:val="0"/>
                <w:szCs w:val="21"/>
              </w:rPr>
              <w:t> </w:t>
            </w: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东京的城市发展过程与TOD开发</w:t>
            </w:r>
          </w:p>
        </w:tc>
      </w:tr>
      <w:tr w:rsidR="0091557D" w:rsidRPr="0091557D" w:rsidTr="0091557D">
        <w:trPr>
          <w:tblCellSpacing w:w="15"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ind w:firstLineChars="0" w:firstLine="0"/>
              <w:jc w:val="left"/>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香港吕元祥建筑师事务所 董事</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proofErr w:type="gramStart"/>
            <w:r w:rsidRPr="0091557D">
              <w:rPr>
                <w:rFonts w:ascii="新宋体" w:eastAsia="新宋体" w:hAnsi="新宋体" w:cs="宋体" w:hint="eastAsia"/>
                <w:kern w:val="0"/>
                <w:szCs w:val="21"/>
              </w:rPr>
              <w:t>潘</w:t>
            </w:r>
            <w:proofErr w:type="gramEnd"/>
            <w:r w:rsidRPr="0091557D">
              <w:rPr>
                <w:rFonts w:ascii="新宋体" w:eastAsia="新宋体" w:hAnsi="新宋体" w:cs="宋体" w:hint="eastAsia"/>
                <w:kern w:val="0"/>
                <w:szCs w:val="21"/>
              </w:rPr>
              <w:t>嘉祥</w:t>
            </w: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公交导向</w:t>
            </w:r>
            <w:proofErr w:type="gramStart"/>
            <w:r w:rsidRPr="0091557D">
              <w:rPr>
                <w:rFonts w:ascii="新宋体" w:eastAsia="新宋体" w:hAnsi="新宋体" w:cs="宋体" w:hint="eastAsia"/>
                <w:kern w:val="0"/>
                <w:szCs w:val="21"/>
              </w:rPr>
              <w:t>综合体十策</w:t>
            </w:r>
            <w:proofErr w:type="gramEnd"/>
          </w:p>
        </w:tc>
      </w:tr>
      <w:tr w:rsidR="0091557D" w:rsidRPr="0091557D" w:rsidTr="0091557D">
        <w:trPr>
          <w:tblCellSpacing w:w="15" w:type="dxa"/>
        </w:trPr>
        <w:tc>
          <w:tcPr>
            <w:tcW w:w="1443" w:type="dxa"/>
            <w:vMerge w:val="restart"/>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9月15日</w:t>
            </w:r>
          </w:p>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下午</w:t>
            </w:r>
          </w:p>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p>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p>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台北大众捷运股份有限公司 副总经理</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沈志藏 </w:t>
            </w: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台北地铁可持续经营之物业开发及资产管理特点</w:t>
            </w:r>
          </w:p>
        </w:tc>
      </w:tr>
      <w:tr w:rsidR="0091557D" w:rsidRPr="0091557D" w:rsidTr="0091557D">
        <w:trPr>
          <w:tblCellSpacing w:w="15"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ind w:firstLineChars="0" w:firstLine="0"/>
              <w:jc w:val="left"/>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上海申通地铁资产经营管理有限公司常务副总经理</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 xml:space="preserve">庄 </w:t>
            </w:r>
            <w:proofErr w:type="gramStart"/>
            <w:r w:rsidRPr="0091557D">
              <w:rPr>
                <w:rFonts w:ascii="新宋体" w:eastAsia="新宋体" w:hAnsi="新宋体" w:cs="宋体" w:hint="eastAsia"/>
                <w:kern w:val="0"/>
                <w:szCs w:val="21"/>
              </w:rPr>
              <w:t>巍</w:t>
            </w:r>
            <w:proofErr w:type="gramEnd"/>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待定</w:t>
            </w:r>
          </w:p>
        </w:tc>
      </w:tr>
      <w:tr w:rsidR="0091557D" w:rsidRPr="0091557D" w:rsidTr="0091557D">
        <w:trPr>
          <w:tblCellSpacing w:w="15"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ind w:firstLineChars="0" w:firstLine="0"/>
              <w:jc w:val="left"/>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英国</w:t>
            </w:r>
            <w:proofErr w:type="spellStart"/>
            <w:r w:rsidRPr="0091557D">
              <w:rPr>
                <w:rFonts w:ascii="新宋体" w:eastAsia="新宋体" w:hAnsi="新宋体" w:cs="宋体" w:hint="eastAsia"/>
                <w:kern w:val="0"/>
                <w:szCs w:val="21"/>
              </w:rPr>
              <w:t>Benoy</w:t>
            </w:r>
            <w:proofErr w:type="spellEnd"/>
            <w:r w:rsidRPr="0091557D">
              <w:rPr>
                <w:rFonts w:ascii="新宋体" w:eastAsia="新宋体" w:hAnsi="新宋体" w:cs="宋体" w:hint="eastAsia"/>
                <w:kern w:val="0"/>
                <w:szCs w:val="21"/>
              </w:rPr>
              <w:t xml:space="preserve">设计公司设计总监 </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Janet Chan </w:t>
            </w: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TOD综合体建筑规划设计实例</w:t>
            </w:r>
          </w:p>
        </w:tc>
      </w:tr>
      <w:tr w:rsidR="0091557D" w:rsidRPr="0091557D" w:rsidTr="0091557D">
        <w:trPr>
          <w:tblCellSpacing w:w="15"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ind w:firstLineChars="0" w:firstLine="0"/>
              <w:jc w:val="left"/>
              <w:rPr>
                <w:rFonts w:ascii="宋体" w:eastAsia="宋体" w:hAnsi="宋体" w:cs="宋体"/>
                <w:kern w:val="0"/>
                <w:sz w:val="24"/>
                <w:szCs w:val="24"/>
              </w:rPr>
            </w:pPr>
          </w:p>
        </w:tc>
        <w:tc>
          <w:tcPr>
            <w:tcW w:w="3910"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香港奥雅纳工程咨询公司董事、交通规划总监</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周文生  先生</w:t>
            </w:r>
          </w:p>
        </w:tc>
        <w:tc>
          <w:tcPr>
            <w:tcW w:w="2856"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土地开发与地铁设施整合</w:t>
            </w:r>
          </w:p>
        </w:tc>
      </w:tr>
      <w:tr w:rsidR="0091557D" w:rsidRPr="0091557D" w:rsidTr="0091557D">
        <w:trPr>
          <w:tblCellSpacing w:w="15" w:type="dxa"/>
        </w:trPr>
        <w:tc>
          <w:tcPr>
            <w:tcW w:w="1443" w:type="dxa"/>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9月16日</w:t>
            </w:r>
          </w:p>
          <w:p w:rsidR="0091557D" w:rsidRPr="0091557D" w:rsidRDefault="0091557D" w:rsidP="0091557D">
            <w:pPr>
              <w:widowControl/>
              <w:spacing w:before="100" w:beforeAutospacing="1" w:after="100" w:afterAutospacing="1"/>
              <w:ind w:firstLineChars="0" w:firstLine="0"/>
              <w:jc w:val="center"/>
              <w:rPr>
                <w:rFonts w:ascii="宋体" w:eastAsia="宋体" w:hAnsi="宋体" w:cs="宋体"/>
                <w:kern w:val="0"/>
                <w:sz w:val="24"/>
                <w:szCs w:val="24"/>
              </w:rPr>
            </w:pPr>
            <w:r w:rsidRPr="0091557D">
              <w:rPr>
                <w:rFonts w:ascii="新宋体" w:eastAsia="新宋体" w:hAnsi="新宋体" w:cs="宋体" w:hint="eastAsia"/>
                <w:kern w:val="0"/>
                <w:szCs w:val="21"/>
              </w:rPr>
              <w:t>上午</w:t>
            </w:r>
          </w:p>
        </w:tc>
        <w:tc>
          <w:tcPr>
            <w:tcW w:w="8751" w:type="dxa"/>
            <w:gridSpan w:val="3"/>
            <w:tcBorders>
              <w:top w:val="single" w:sz="2" w:space="0" w:color="000000"/>
              <w:left w:val="single" w:sz="2" w:space="0" w:color="000000"/>
              <w:bottom w:val="single" w:sz="2" w:space="0" w:color="000000"/>
              <w:right w:val="single" w:sz="2" w:space="0" w:color="000000"/>
            </w:tcBorders>
            <w:vAlign w:val="center"/>
            <w:hideMark/>
          </w:tcPr>
          <w:p w:rsidR="0091557D" w:rsidRPr="0091557D" w:rsidRDefault="0091557D" w:rsidP="0091557D">
            <w:pPr>
              <w:widowControl/>
              <w:wordWrap w:val="0"/>
              <w:spacing w:before="100" w:beforeAutospacing="1" w:after="100" w:afterAutospacing="1"/>
              <w:ind w:firstLineChars="0" w:firstLine="0"/>
              <w:jc w:val="left"/>
              <w:rPr>
                <w:rFonts w:ascii="宋体" w:eastAsia="宋体" w:hAnsi="宋体" w:cs="宋体"/>
                <w:kern w:val="0"/>
                <w:sz w:val="24"/>
                <w:szCs w:val="24"/>
              </w:rPr>
            </w:pPr>
            <w:r w:rsidRPr="0091557D">
              <w:rPr>
                <w:rFonts w:ascii="新宋体" w:eastAsia="新宋体" w:hAnsi="新宋体" w:cs="宋体" w:hint="eastAsia"/>
                <w:kern w:val="0"/>
                <w:szCs w:val="21"/>
              </w:rPr>
              <w:t>杭州轨道交通物业开发项目参观：绿城杨柳郡、杭州</w:t>
            </w:r>
            <w:proofErr w:type="gramStart"/>
            <w:r w:rsidRPr="0091557D">
              <w:rPr>
                <w:rFonts w:ascii="新宋体" w:eastAsia="新宋体" w:hAnsi="新宋体" w:cs="宋体" w:hint="eastAsia"/>
                <w:kern w:val="0"/>
                <w:szCs w:val="21"/>
              </w:rPr>
              <w:t>地铁七堡车辆段</w:t>
            </w:r>
            <w:proofErr w:type="gramEnd"/>
            <w:r w:rsidRPr="0091557D">
              <w:rPr>
                <w:rFonts w:ascii="新宋体" w:eastAsia="新宋体" w:hAnsi="新宋体" w:cs="宋体" w:hint="eastAsia"/>
                <w:kern w:val="0"/>
                <w:szCs w:val="21"/>
              </w:rPr>
              <w:t>综合体</w:t>
            </w:r>
          </w:p>
        </w:tc>
      </w:tr>
    </w:tbl>
    <w:p w:rsidR="0091557D" w:rsidRPr="0091557D" w:rsidRDefault="0091557D" w:rsidP="0091557D">
      <w:pPr>
        <w:widowControl/>
        <w:spacing w:before="100" w:beforeAutospacing="1" w:after="100" w:afterAutospacing="1"/>
        <w:ind w:firstLineChars="0" w:firstLine="0"/>
        <w:jc w:val="left"/>
        <w:rPr>
          <w:rFonts w:ascii="宋体" w:eastAsia="宋体" w:hAnsi="宋体" w:cs="宋体"/>
          <w:kern w:val="0"/>
          <w:sz w:val="24"/>
          <w:szCs w:val="24"/>
        </w:rPr>
      </w:pPr>
    </w:p>
    <w:p w:rsidR="0091557D" w:rsidRPr="0091557D" w:rsidRDefault="0091557D" w:rsidP="0091557D">
      <w:pPr>
        <w:widowControl/>
        <w:ind w:firstLineChars="0" w:firstLine="0"/>
        <w:jc w:val="left"/>
        <w:rPr>
          <w:rFonts w:ascii="宋体" w:eastAsia="宋体" w:hAnsi="宋体" w:cs="宋体"/>
          <w:kern w:val="0"/>
          <w:sz w:val="24"/>
          <w:szCs w:val="24"/>
        </w:rPr>
      </w:pPr>
      <w:r w:rsidRPr="0091557D">
        <w:rPr>
          <w:rFonts w:ascii="宋体" w:eastAsia="宋体" w:hAnsi="宋体" w:cs="宋体"/>
          <w:color w:val="797979"/>
          <w:kern w:val="0"/>
          <w:sz w:val="24"/>
          <w:szCs w:val="24"/>
        </w:rPr>
        <w:t>部分演讲嘉宾简介</w:t>
      </w:r>
      <w:r w:rsidRPr="0091557D">
        <w:rPr>
          <w:rFonts w:ascii="宋体" w:eastAsia="宋体" w:hAnsi="宋体" w:cs="宋体"/>
          <w:kern w:val="0"/>
          <w:sz w:val="24"/>
          <w:szCs w:val="24"/>
        </w:rPr>
        <w:t> </w:t>
      </w:r>
    </w:p>
    <w:p w:rsidR="0091557D" w:rsidRPr="0091557D" w:rsidRDefault="0091557D" w:rsidP="0091557D">
      <w:pPr>
        <w:widowControl/>
        <w:ind w:firstLineChars="0" w:firstLine="0"/>
        <w:jc w:val="left"/>
        <w:rPr>
          <w:rFonts w:ascii="宋体" w:eastAsia="宋体" w:hAnsi="宋体" w:cs="宋体"/>
          <w:kern w:val="0"/>
          <w:sz w:val="24"/>
          <w:szCs w:val="24"/>
        </w:rPr>
      </w:pPr>
      <w:r w:rsidRPr="0091557D">
        <w:rPr>
          <w:rFonts w:ascii="宋体" w:eastAsia="宋体" w:hAnsi="宋体" w:cs="宋体"/>
          <w:kern w:val="0"/>
          <w:sz w:val="24"/>
          <w:szCs w:val="24"/>
        </w:rPr>
        <w:t>西泽 信二</w:t>
      </w:r>
    </w:p>
    <w:p w:rsidR="0091557D" w:rsidRPr="0091557D" w:rsidRDefault="0091557D" w:rsidP="0091557D">
      <w:pPr>
        <w:widowControl/>
        <w:shd w:val="clear" w:color="auto" w:fill="FFFFFF"/>
        <w:spacing w:before="100" w:beforeAutospacing="1" w:after="100" w:afterAutospacing="1" w:line="384" w:lineRule="atLeast"/>
        <w:ind w:firstLineChars="0" w:firstLine="0"/>
        <w:jc w:val="left"/>
        <w:rPr>
          <w:rFonts w:ascii="宋体" w:eastAsia="宋体" w:hAnsi="宋体" w:cs="宋体"/>
          <w:kern w:val="0"/>
          <w:sz w:val="24"/>
          <w:szCs w:val="24"/>
        </w:rPr>
      </w:pPr>
      <w:r w:rsidRPr="0091557D">
        <w:rPr>
          <w:rFonts w:ascii="宋体" w:eastAsia="宋体" w:hAnsi="宋体" w:cs="宋体"/>
          <w:b/>
          <w:bCs/>
          <w:kern w:val="0"/>
        </w:rPr>
        <w:t>东京急行电铁株式会社 都市创造本部开发事业部 涩</w:t>
      </w:r>
      <w:proofErr w:type="gramStart"/>
      <w:r w:rsidRPr="0091557D">
        <w:rPr>
          <w:rFonts w:ascii="宋体" w:eastAsia="宋体" w:hAnsi="宋体" w:cs="宋体"/>
          <w:b/>
          <w:bCs/>
          <w:kern w:val="0"/>
        </w:rPr>
        <w:t>谷开发</w:t>
      </w:r>
      <w:proofErr w:type="gramEnd"/>
      <w:r w:rsidRPr="0091557D">
        <w:rPr>
          <w:rFonts w:ascii="宋体" w:eastAsia="宋体" w:hAnsi="宋体" w:cs="宋体"/>
          <w:b/>
          <w:bCs/>
          <w:kern w:val="0"/>
        </w:rPr>
        <w:t>二部 统括部长。</w:t>
      </w:r>
      <w:r w:rsidRPr="0091557D">
        <w:rPr>
          <w:rFonts w:ascii="宋体" w:eastAsia="宋体" w:hAnsi="宋体" w:cs="宋体"/>
          <w:kern w:val="0"/>
          <w:szCs w:val="21"/>
        </w:rPr>
        <w:t>1984年进入东京急行电铁（株式）会社，作为投资开发商甲方负责东急电</w:t>
      </w:r>
      <w:proofErr w:type="gramStart"/>
      <w:r w:rsidRPr="0091557D">
        <w:rPr>
          <w:rFonts w:ascii="宋体" w:eastAsia="宋体" w:hAnsi="宋体" w:cs="宋体"/>
          <w:kern w:val="0"/>
          <w:szCs w:val="21"/>
        </w:rPr>
        <w:t>铁大型</w:t>
      </w:r>
      <w:proofErr w:type="gramEnd"/>
      <w:r w:rsidRPr="0091557D">
        <w:rPr>
          <w:rFonts w:ascii="宋体" w:eastAsia="宋体" w:hAnsi="宋体" w:cs="宋体"/>
          <w:kern w:val="0"/>
          <w:szCs w:val="21"/>
        </w:rPr>
        <w:t>房地产项目的投资·策划·开发·运营等业务。现任涩</w:t>
      </w:r>
      <w:proofErr w:type="gramStart"/>
      <w:r w:rsidRPr="0091557D">
        <w:rPr>
          <w:rFonts w:ascii="宋体" w:eastAsia="宋体" w:hAnsi="宋体" w:cs="宋体"/>
          <w:kern w:val="0"/>
          <w:szCs w:val="21"/>
        </w:rPr>
        <w:t>谷开发</w:t>
      </w:r>
      <w:proofErr w:type="gramEnd"/>
      <w:r w:rsidRPr="0091557D">
        <w:rPr>
          <w:rFonts w:ascii="宋体" w:eastAsia="宋体" w:hAnsi="宋体" w:cs="宋体"/>
          <w:kern w:val="0"/>
          <w:szCs w:val="21"/>
        </w:rPr>
        <w:t>二部统括部长，日本一级注册建筑师。今年来主持开</w:t>
      </w:r>
      <w:r w:rsidRPr="0091557D">
        <w:rPr>
          <w:rFonts w:ascii="宋体" w:eastAsia="宋体" w:hAnsi="宋体" w:cs="宋体"/>
          <w:kern w:val="0"/>
          <w:szCs w:val="21"/>
        </w:rPr>
        <w:lastRenderedPageBreak/>
        <w:t>发项目包括; 东急</w:t>
      </w:r>
      <w:proofErr w:type="gramStart"/>
      <w:r w:rsidRPr="0091557D">
        <w:rPr>
          <w:rFonts w:ascii="宋体" w:eastAsia="宋体" w:hAnsi="宋体" w:cs="宋体"/>
          <w:kern w:val="0"/>
          <w:szCs w:val="21"/>
        </w:rPr>
        <w:t>凯</w:t>
      </w:r>
      <w:proofErr w:type="gramEnd"/>
      <w:r w:rsidRPr="0091557D">
        <w:rPr>
          <w:rFonts w:ascii="宋体" w:eastAsia="宋体" w:hAnsi="宋体" w:cs="宋体"/>
          <w:kern w:val="0"/>
          <w:szCs w:val="21"/>
        </w:rPr>
        <w:t>彼得大厦综合体、涩</w:t>
      </w:r>
      <w:proofErr w:type="gramStart"/>
      <w:r w:rsidRPr="0091557D">
        <w:rPr>
          <w:rFonts w:ascii="宋体" w:eastAsia="宋体" w:hAnsi="宋体" w:cs="宋体"/>
          <w:kern w:val="0"/>
          <w:szCs w:val="21"/>
        </w:rPr>
        <w:t>谷未来</w:t>
      </w:r>
      <w:proofErr w:type="gramEnd"/>
      <w:r w:rsidRPr="0091557D">
        <w:rPr>
          <w:rFonts w:ascii="宋体" w:eastAsia="宋体" w:hAnsi="宋体" w:cs="宋体"/>
          <w:kern w:val="0"/>
          <w:szCs w:val="21"/>
        </w:rPr>
        <w:t>之光综合体、涩谷stream综合体项目、涩谷cast综合体项目。</w:t>
      </w:r>
    </w:p>
    <w:p w:rsidR="0091557D" w:rsidRPr="0091557D" w:rsidRDefault="0091557D" w:rsidP="0091557D">
      <w:pPr>
        <w:widowControl/>
        <w:ind w:firstLineChars="0" w:firstLine="0"/>
        <w:jc w:val="left"/>
        <w:rPr>
          <w:rFonts w:ascii="宋体" w:eastAsia="宋体" w:hAnsi="宋体" w:cs="宋体"/>
          <w:kern w:val="0"/>
          <w:sz w:val="24"/>
          <w:szCs w:val="24"/>
        </w:rPr>
      </w:pPr>
      <w:r w:rsidRPr="0091557D">
        <w:rPr>
          <w:rFonts w:ascii="宋体" w:eastAsia="宋体" w:hAnsi="宋体" w:cs="宋体"/>
          <w:kern w:val="0"/>
          <w:sz w:val="24"/>
          <w:szCs w:val="24"/>
        </w:rPr>
        <w:t>北田 静男</w:t>
      </w:r>
    </w:p>
    <w:p w:rsidR="0091557D" w:rsidRPr="0091557D" w:rsidRDefault="0091557D" w:rsidP="0091557D">
      <w:pPr>
        <w:widowControl/>
        <w:shd w:val="clear" w:color="auto" w:fill="FFFFFF"/>
        <w:spacing w:before="100" w:beforeAutospacing="1" w:after="100" w:afterAutospacing="1" w:line="384" w:lineRule="atLeast"/>
        <w:ind w:firstLineChars="0" w:firstLine="0"/>
        <w:jc w:val="left"/>
        <w:rPr>
          <w:rFonts w:ascii="宋体" w:eastAsia="宋体" w:hAnsi="宋体" w:cs="宋体"/>
          <w:kern w:val="0"/>
          <w:sz w:val="24"/>
          <w:szCs w:val="24"/>
        </w:rPr>
      </w:pPr>
      <w:r w:rsidRPr="0091557D">
        <w:rPr>
          <w:rFonts w:ascii="宋体" w:eastAsia="宋体" w:hAnsi="宋体" w:cs="宋体"/>
          <w:b/>
          <w:bCs/>
          <w:kern w:val="0"/>
        </w:rPr>
        <w:t>原日本私营铁路集团东急集团东</w:t>
      </w:r>
      <w:proofErr w:type="gramStart"/>
      <w:r w:rsidRPr="0091557D">
        <w:rPr>
          <w:rFonts w:ascii="宋体" w:eastAsia="宋体" w:hAnsi="宋体" w:cs="宋体"/>
          <w:b/>
          <w:bCs/>
          <w:kern w:val="0"/>
        </w:rPr>
        <w:t>急设计</w:t>
      </w:r>
      <w:proofErr w:type="gramEnd"/>
      <w:r w:rsidRPr="0091557D">
        <w:rPr>
          <w:rFonts w:ascii="宋体" w:eastAsia="宋体" w:hAnsi="宋体" w:cs="宋体"/>
          <w:b/>
          <w:bCs/>
          <w:kern w:val="0"/>
        </w:rPr>
        <w:t>总建筑师，北京交通大学城市轨道交通研究中心教授。</w:t>
      </w:r>
      <w:r w:rsidRPr="0091557D">
        <w:rPr>
          <w:rFonts w:ascii="宋体" w:eastAsia="宋体" w:hAnsi="宋体" w:cs="宋体"/>
          <w:kern w:val="0"/>
          <w:szCs w:val="21"/>
        </w:rPr>
        <w:t>负责日本多项大型轨道站点周边区域城市设计项目及轨道交通综合体项目，包括东京用贺站周边区域城市设计及建筑单体设计，</w:t>
      </w:r>
      <w:proofErr w:type="gramStart"/>
      <w:r w:rsidRPr="0091557D">
        <w:rPr>
          <w:rFonts w:ascii="宋体" w:eastAsia="宋体" w:hAnsi="宋体" w:cs="宋体"/>
          <w:kern w:val="0"/>
          <w:szCs w:val="21"/>
        </w:rPr>
        <w:t>阪</w:t>
      </w:r>
      <w:proofErr w:type="gramEnd"/>
      <w:r w:rsidRPr="0091557D">
        <w:rPr>
          <w:rFonts w:ascii="宋体" w:eastAsia="宋体" w:hAnsi="宋体" w:cs="宋体"/>
          <w:kern w:val="0"/>
          <w:szCs w:val="21"/>
        </w:rPr>
        <w:t>神大地震后的JR立花站南第二地区城市再开发计划及建筑单体设计等大型轨道交通综合项目，在超高层和复杂综合体项目以及轨道交通综合开发领域具有丰富经验。</w:t>
      </w:r>
    </w:p>
    <w:p w:rsidR="0091557D" w:rsidRPr="0091557D" w:rsidRDefault="0091557D" w:rsidP="0091557D">
      <w:pPr>
        <w:widowControl/>
        <w:ind w:firstLineChars="0" w:firstLine="0"/>
        <w:jc w:val="left"/>
        <w:rPr>
          <w:rFonts w:ascii="宋体" w:eastAsia="宋体" w:hAnsi="宋体" w:cs="宋体"/>
          <w:kern w:val="0"/>
          <w:sz w:val="24"/>
          <w:szCs w:val="24"/>
        </w:rPr>
      </w:pPr>
      <w:r w:rsidRPr="0091557D">
        <w:rPr>
          <w:rFonts w:ascii="宋体" w:eastAsia="宋体" w:hAnsi="宋体" w:cs="宋体"/>
          <w:kern w:val="0"/>
          <w:sz w:val="24"/>
          <w:szCs w:val="24"/>
        </w:rPr>
        <w:t xml:space="preserve">大松 </w:t>
      </w:r>
      <w:proofErr w:type="gramStart"/>
      <w:r w:rsidRPr="0091557D">
        <w:rPr>
          <w:rFonts w:ascii="宋体" w:eastAsia="宋体" w:hAnsi="宋体" w:cs="宋体"/>
          <w:kern w:val="0"/>
          <w:sz w:val="24"/>
          <w:szCs w:val="24"/>
        </w:rPr>
        <w:t>敦</w:t>
      </w:r>
      <w:proofErr w:type="gramEnd"/>
    </w:p>
    <w:p w:rsidR="0091557D" w:rsidRPr="0091557D" w:rsidRDefault="0091557D" w:rsidP="0091557D">
      <w:pPr>
        <w:widowControl/>
        <w:spacing w:before="100" w:beforeAutospacing="1" w:after="100" w:afterAutospacing="1"/>
        <w:ind w:firstLineChars="0" w:firstLine="0"/>
        <w:jc w:val="left"/>
        <w:rPr>
          <w:rFonts w:ascii="宋体" w:eastAsia="宋体" w:hAnsi="宋体" w:cs="宋体"/>
          <w:kern w:val="0"/>
          <w:sz w:val="24"/>
          <w:szCs w:val="24"/>
        </w:rPr>
      </w:pPr>
      <w:r w:rsidRPr="0091557D">
        <w:rPr>
          <w:rFonts w:ascii="宋体" w:eastAsia="宋体" w:hAnsi="宋体" w:cs="宋体"/>
          <w:b/>
          <w:bCs/>
          <w:kern w:val="0"/>
        </w:rPr>
        <w:t>株式会社 日建设计 常务执行董事。</w:t>
      </w:r>
      <w:r w:rsidRPr="0091557D">
        <w:rPr>
          <w:rFonts w:ascii="宋体" w:eastAsia="宋体" w:hAnsi="宋体" w:cs="宋体"/>
          <w:kern w:val="0"/>
          <w:szCs w:val="21"/>
        </w:rPr>
        <w:t>1983年毕业东京大学工学部建筑学科，同年日建设计入职，先后担任企划开发室设计主管、室长、开发部门代表等职。在轨道交通站城一体化开发与设计方面拥有丰富的实战经验。曾主持和参与了琦玉新都</w:t>
      </w:r>
      <w:proofErr w:type="gramStart"/>
      <w:r w:rsidRPr="0091557D">
        <w:rPr>
          <w:rFonts w:ascii="宋体" w:eastAsia="宋体" w:hAnsi="宋体" w:cs="宋体"/>
          <w:kern w:val="0"/>
          <w:szCs w:val="21"/>
        </w:rPr>
        <w:t>心开发</w:t>
      </w:r>
      <w:proofErr w:type="gramEnd"/>
      <w:r w:rsidRPr="0091557D">
        <w:rPr>
          <w:rFonts w:ascii="宋体" w:eastAsia="宋体" w:hAnsi="宋体" w:cs="宋体"/>
          <w:kern w:val="0"/>
          <w:szCs w:val="21"/>
        </w:rPr>
        <w:t>规划、</w:t>
      </w:r>
      <w:proofErr w:type="gramStart"/>
      <w:r w:rsidRPr="0091557D">
        <w:rPr>
          <w:rFonts w:ascii="宋体" w:eastAsia="宋体" w:hAnsi="宋体" w:cs="宋体"/>
          <w:kern w:val="0"/>
          <w:szCs w:val="21"/>
        </w:rPr>
        <w:t>汐留地区</w:t>
      </w:r>
      <w:proofErr w:type="gramEnd"/>
      <w:r w:rsidRPr="0091557D">
        <w:rPr>
          <w:rFonts w:ascii="宋体" w:eastAsia="宋体" w:hAnsi="宋体" w:cs="宋体"/>
          <w:kern w:val="0"/>
          <w:szCs w:val="21"/>
        </w:rPr>
        <w:t>再开发规划、秋叶原车站周边再开发规划、东京中城项目、</w:t>
      </w:r>
      <w:proofErr w:type="gramStart"/>
      <w:r w:rsidRPr="0091557D">
        <w:rPr>
          <w:rFonts w:ascii="宋体" w:eastAsia="宋体" w:hAnsi="宋体" w:cs="宋体"/>
          <w:kern w:val="0"/>
          <w:szCs w:val="21"/>
        </w:rPr>
        <w:t>涉谷站周边</w:t>
      </w:r>
      <w:proofErr w:type="gramEnd"/>
      <w:r w:rsidRPr="0091557D">
        <w:rPr>
          <w:rFonts w:ascii="宋体" w:eastAsia="宋体" w:hAnsi="宋体" w:cs="宋体"/>
          <w:kern w:val="0"/>
          <w:szCs w:val="21"/>
        </w:rPr>
        <w:t>再开发项目、北京六里桥站周边开发项目、佛山市轨道交通2号线沿线开发等项目。</w:t>
      </w:r>
    </w:p>
    <w:p w:rsidR="0091557D" w:rsidRPr="0091557D" w:rsidRDefault="0091557D" w:rsidP="0091557D">
      <w:pPr>
        <w:widowControl/>
        <w:ind w:firstLineChars="0" w:firstLine="0"/>
        <w:jc w:val="left"/>
        <w:rPr>
          <w:rFonts w:ascii="宋体" w:eastAsia="宋体" w:hAnsi="宋体" w:cs="宋体"/>
          <w:kern w:val="0"/>
          <w:sz w:val="24"/>
          <w:szCs w:val="24"/>
        </w:rPr>
      </w:pPr>
      <w:r w:rsidRPr="0091557D">
        <w:rPr>
          <w:rFonts w:ascii="宋体" w:eastAsia="宋体" w:hAnsi="宋体" w:cs="宋体"/>
          <w:kern w:val="0"/>
          <w:sz w:val="24"/>
          <w:szCs w:val="24"/>
        </w:rPr>
        <w:t>邓智辉</w:t>
      </w:r>
    </w:p>
    <w:p w:rsidR="0091557D" w:rsidRPr="0091557D" w:rsidRDefault="0091557D" w:rsidP="0091557D">
      <w:pPr>
        <w:widowControl/>
        <w:shd w:val="clear" w:color="auto" w:fill="FFFFFF"/>
        <w:spacing w:before="100" w:beforeAutospacing="1" w:after="100" w:afterAutospacing="1" w:line="384" w:lineRule="atLeast"/>
        <w:ind w:firstLineChars="0" w:firstLine="0"/>
        <w:jc w:val="left"/>
        <w:rPr>
          <w:rFonts w:ascii="宋体" w:eastAsia="宋体" w:hAnsi="宋体" w:cs="宋体"/>
          <w:kern w:val="0"/>
          <w:sz w:val="24"/>
          <w:szCs w:val="24"/>
        </w:rPr>
      </w:pPr>
      <w:r w:rsidRPr="0091557D">
        <w:rPr>
          <w:rFonts w:ascii="宋体" w:eastAsia="宋体" w:hAnsi="宋体" w:cs="宋体"/>
          <w:b/>
          <w:bCs/>
          <w:kern w:val="0"/>
        </w:rPr>
        <w:t>香港地铁公司 物业开发总监。</w:t>
      </w:r>
      <w:r w:rsidRPr="0091557D">
        <w:rPr>
          <w:rFonts w:ascii="宋体" w:eastAsia="宋体" w:hAnsi="宋体" w:cs="宋体"/>
          <w:kern w:val="0"/>
          <w:szCs w:val="21"/>
        </w:rPr>
        <w:t>2004</w:t>
      </w:r>
      <w:r w:rsidRPr="0091557D">
        <w:rPr>
          <w:rFonts w:ascii="Batang" w:eastAsia="Batang" w:hAnsi="Batang" w:cs="Batang" w:hint="eastAsia"/>
          <w:kern w:val="0"/>
          <w:szCs w:val="21"/>
        </w:rPr>
        <w:t>年</w:t>
      </w:r>
      <w:r w:rsidRPr="0091557D">
        <w:rPr>
          <w:rFonts w:ascii="宋体" w:eastAsia="宋体" w:hAnsi="宋体" w:cs="宋体"/>
          <w:kern w:val="0"/>
          <w:szCs w:val="21"/>
        </w:rPr>
        <w:t>8月加入港铁公司出任合约及商务经理 – 中国业务，</w:t>
      </w:r>
      <w:r w:rsidRPr="0091557D">
        <w:rPr>
          <w:rFonts w:ascii="宋体" w:eastAsia="宋体" w:hAnsi="宋体" w:cs="宋体"/>
          <w:kern w:val="0"/>
          <w:szCs w:val="21"/>
          <w:shd w:val="clear" w:color="auto" w:fill="FFFFFF"/>
        </w:rPr>
        <w:t>自2011</w:t>
      </w:r>
      <w:r w:rsidRPr="0091557D">
        <w:rPr>
          <w:rFonts w:ascii="Batang" w:eastAsia="Batang" w:hAnsi="Batang" w:cs="Batang" w:hint="eastAsia"/>
          <w:kern w:val="0"/>
          <w:szCs w:val="21"/>
          <w:shd w:val="clear" w:color="auto" w:fill="FFFFFF"/>
        </w:rPr>
        <w:t>年</w:t>
      </w:r>
      <w:r w:rsidRPr="0091557D">
        <w:rPr>
          <w:rFonts w:ascii="宋体" w:eastAsia="宋体" w:hAnsi="宋体" w:cs="宋体"/>
          <w:kern w:val="0"/>
          <w:szCs w:val="21"/>
          <w:shd w:val="clear" w:color="auto" w:fill="FFFFFF"/>
        </w:rPr>
        <w:t>10月起出任物业总监及执</w:t>
      </w:r>
      <w:r w:rsidRPr="0091557D">
        <w:rPr>
          <w:rFonts w:ascii="Batang" w:eastAsia="Batang" w:hAnsi="Batang" w:cs="Batang" w:hint="eastAsia"/>
          <w:kern w:val="0"/>
          <w:szCs w:val="21"/>
          <w:shd w:val="clear" w:color="auto" w:fill="FFFFFF"/>
        </w:rPr>
        <w:t>行</w:t>
      </w:r>
      <w:r w:rsidRPr="0091557D">
        <w:rPr>
          <w:rFonts w:ascii="宋体" w:eastAsia="宋体" w:hAnsi="宋体" w:cs="宋体" w:hint="eastAsia"/>
          <w:kern w:val="0"/>
          <w:szCs w:val="21"/>
          <w:shd w:val="clear" w:color="auto" w:fill="FFFFFF"/>
        </w:rPr>
        <w:t>总监会成员。</w:t>
      </w:r>
      <w:r w:rsidRPr="0091557D">
        <w:rPr>
          <w:rFonts w:ascii="宋体" w:eastAsia="宋体" w:hAnsi="宋体" w:cs="宋体"/>
          <w:kern w:val="0"/>
          <w:szCs w:val="21"/>
        </w:rPr>
        <w:t>负责</w:t>
      </w:r>
      <w:proofErr w:type="gramStart"/>
      <w:r w:rsidRPr="0091557D">
        <w:rPr>
          <w:rFonts w:ascii="宋体" w:eastAsia="宋体" w:hAnsi="宋体" w:cs="宋体"/>
          <w:kern w:val="0"/>
          <w:szCs w:val="21"/>
        </w:rPr>
        <w:t>港铁所有</w:t>
      </w:r>
      <w:proofErr w:type="gramEnd"/>
      <w:r w:rsidRPr="0091557D">
        <w:rPr>
          <w:rFonts w:ascii="宋体" w:eastAsia="宋体" w:hAnsi="宋体" w:cs="宋体"/>
          <w:kern w:val="0"/>
          <w:szCs w:val="21"/>
        </w:rPr>
        <w:t>香港物业发展项目，由配置规划、计划设计至项目建造完成，以及投资物业的资产及租</w:t>
      </w:r>
      <w:proofErr w:type="gramStart"/>
      <w:r w:rsidRPr="0091557D">
        <w:rPr>
          <w:rFonts w:ascii="宋体" w:eastAsia="宋体" w:hAnsi="宋体" w:cs="宋体"/>
          <w:kern w:val="0"/>
          <w:szCs w:val="21"/>
        </w:rPr>
        <w:t>务</w:t>
      </w:r>
      <w:proofErr w:type="gramEnd"/>
      <w:r w:rsidRPr="0091557D">
        <w:rPr>
          <w:rFonts w:ascii="宋体" w:eastAsia="宋体" w:hAnsi="宋体" w:cs="宋体"/>
          <w:kern w:val="0"/>
          <w:szCs w:val="21"/>
        </w:rPr>
        <w:t>管理（包括购物商场及写字楼）与写字楼和住宅单位的物业管理。</w:t>
      </w:r>
    </w:p>
    <w:p w:rsidR="0091557D" w:rsidRPr="0091557D" w:rsidRDefault="0091557D" w:rsidP="0091557D">
      <w:pPr>
        <w:widowControl/>
        <w:ind w:firstLineChars="0" w:firstLine="0"/>
        <w:jc w:val="left"/>
        <w:rPr>
          <w:rFonts w:ascii="宋体" w:eastAsia="宋体" w:hAnsi="宋体" w:cs="宋体"/>
          <w:kern w:val="0"/>
          <w:sz w:val="24"/>
          <w:szCs w:val="24"/>
        </w:rPr>
      </w:pPr>
      <w:r w:rsidRPr="0091557D">
        <w:rPr>
          <w:rFonts w:ascii="宋体" w:eastAsia="宋体" w:hAnsi="宋体" w:cs="宋体"/>
          <w:kern w:val="0"/>
          <w:sz w:val="24"/>
          <w:szCs w:val="24"/>
        </w:rPr>
        <w:t>沈志藏</w:t>
      </w:r>
    </w:p>
    <w:p w:rsidR="0091557D" w:rsidRPr="0091557D" w:rsidRDefault="0091557D" w:rsidP="0091557D">
      <w:pPr>
        <w:widowControl/>
        <w:shd w:val="clear" w:color="auto" w:fill="FFFFFF"/>
        <w:spacing w:before="100" w:beforeAutospacing="1" w:after="100" w:afterAutospacing="1" w:line="384" w:lineRule="atLeast"/>
        <w:ind w:firstLineChars="0" w:firstLine="0"/>
        <w:jc w:val="left"/>
        <w:rPr>
          <w:rFonts w:ascii="宋体" w:eastAsia="宋体" w:hAnsi="宋体" w:cs="宋体"/>
          <w:kern w:val="0"/>
          <w:sz w:val="24"/>
          <w:szCs w:val="24"/>
        </w:rPr>
      </w:pPr>
      <w:r w:rsidRPr="0091557D">
        <w:rPr>
          <w:rFonts w:ascii="宋体" w:eastAsia="宋体" w:hAnsi="宋体" w:cs="宋体"/>
          <w:b/>
          <w:bCs/>
          <w:kern w:val="0"/>
        </w:rPr>
        <w:t>台北大众捷运股份有限公司 副总经理。</w:t>
      </w:r>
      <w:r w:rsidRPr="0091557D">
        <w:rPr>
          <w:rFonts w:ascii="宋体" w:eastAsia="宋体" w:hAnsi="宋体" w:cs="宋体"/>
          <w:kern w:val="0"/>
          <w:szCs w:val="21"/>
        </w:rPr>
        <w:t>毕业于台湾新竹国立交通大学交通运输研究所，取得工学硕士学位。自1987年起进入台北市政府捷运工程局，参与捷</w:t>
      </w:r>
      <w:proofErr w:type="gramStart"/>
      <w:r w:rsidRPr="0091557D">
        <w:rPr>
          <w:rFonts w:ascii="宋体" w:eastAsia="宋体" w:hAnsi="宋体" w:cs="宋体"/>
          <w:kern w:val="0"/>
          <w:szCs w:val="21"/>
        </w:rPr>
        <w:t>运工程</w:t>
      </w:r>
      <w:proofErr w:type="gramEnd"/>
      <w:r w:rsidRPr="0091557D">
        <w:rPr>
          <w:rFonts w:ascii="宋体" w:eastAsia="宋体" w:hAnsi="宋体" w:cs="宋体"/>
          <w:kern w:val="0"/>
          <w:szCs w:val="21"/>
        </w:rPr>
        <w:t>建置阶段营运筹相关事宜；后</w:t>
      </w:r>
      <w:proofErr w:type="gramStart"/>
      <w:r w:rsidRPr="0091557D">
        <w:rPr>
          <w:rFonts w:ascii="宋体" w:eastAsia="宋体" w:hAnsi="宋体" w:cs="宋体"/>
          <w:kern w:val="0"/>
          <w:szCs w:val="21"/>
        </w:rPr>
        <w:t>随捷运工程</w:t>
      </w:r>
      <w:proofErr w:type="gramEnd"/>
      <w:r w:rsidRPr="0091557D">
        <w:rPr>
          <w:rFonts w:ascii="宋体" w:eastAsia="宋体" w:hAnsi="宋体" w:cs="宋体"/>
          <w:kern w:val="0"/>
          <w:szCs w:val="21"/>
        </w:rPr>
        <w:t>完工，自1996年即投入台北捷运运营工作。沈副总经理早期于台北捷</w:t>
      </w:r>
      <w:proofErr w:type="gramStart"/>
      <w:r w:rsidRPr="0091557D">
        <w:rPr>
          <w:rFonts w:ascii="宋体" w:eastAsia="宋体" w:hAnsi="宋体" w:cs="宋体"/>
          <w:kern w:val="0"/>
          <w:szCs w:val="21"/>
        </w:rPr>
        <w:t>运参与捷</w:t>
      </w:r>
      <w:proofErr w:type="gramEnd"/>
      <w:r w:rsidRPr="0091557D">
        <w:rPr>
          <w:rFonts w:ascii="宋体" w:eastAsia="宋体" w:hAnsi="宋体" w:cs="宋体"/>
          <w:kern w:val="0"/>
          <w:szCs w:val="21"/>
        </w:rPr>
        <w:t>运车站用地及车站与邻近建</w:t>
      </w:r>
      <w:proofErr w:type="gramStart"/>
      <w:r w:rsidRPr="0091557D">
        <w:rPr>
          <w:rFonts w:ascii="宋体" w:eastAsia="宋体" w:hAnsi="宋体" w:cs="宋体"/>
          <w:kern w:val="0"/>
          <w:szCs w:val="21"/>
        </w:rPr>
        <w:t>物移设</w:t>
      </w:r>
      <w:proofErr w:type="gramEnd"/>
      <w:r w:rsidRPr="0091557D">
        <w:rPr>
          <w:rFonts w:ascii="宋体" w:eastAsia="宋体" w:hAnsi="宋体" w:cs="宋体"/>
          <w:kern w:val="0"/>
          <w:szCs w:val="21"/>
        </w:rPr>
        <w:t>连通项目工作，曾担任台北捷运公司运</w:t>
      </w:r>
      <w:proofErr w:type="gramStart"/>
      <w:r w:rsidRPr="0091557D">
        <w:rPr>
          <w:rFonts w:ascii="宋体" w:eastAsia="宋体" w:hAnsi="宋体" w:cs="宋体"/>
          <w:kern w:val="0"/>
          <w:szCs w:val="21"/>
        </w:rPr>
        <w:t>务</w:t>
      </w:r>
      <w:proofErr w:type="gramEnd"/>
      <w:r w:rsidRPr="0091557D">
        <w:rPr>
          <w:rFonts w:ascii="宋体" w:eastAsia="宋体" w:hAnsi="宋体" w:cs="宋体"/>
          <w:kern w:val="0"/>
          <w:szCs w:val="21"/>
        </w:rPr>
        <w:t>部副理，物料及采购、车站贩卖店及地下街商场、</w:t>
      </w:r>
      <w:proofErr w:type="gramStart"/>
      <w:r w:rsidRPr="0091557D">
        <w:rPr>
          <w:rFonts w:ascii="宋体" w:eastAsia="宋体" w:hAnsi="宋体" w:cs="宋体"/>
          <w:kern w:val="0"/>
          <w:szCs w:val="21"/>
        </w:rPr>
        <w:t>台北猫空缆车</w:t>
      </w:r>
      <w:proofErr w:type="gramEnd"/>
      <w:r w:rsidRPr="0091557D">
        <w:rPr>
          <w:rFonts w:ascii="宋体" w:eastAsia="宋体" w:hAnsi="宋体" w:cs="宋体"/>
          <w:kern w:val="0"/>
          <w:szCs w:val="21"/>
        </w:rPr>
        <w:t>等部门主管，具备轨道建设规划、运营及商场经营等丰富实务经验。</w:t>
      </w:r>
    </w:p>
    <w:p w:rsidR="0091557D" w:rsidRPr="0091557D" w:rsidRDefault="0091557D" w:rsidP="0091557D">
      <w:pPr>
        <w:widowControl/>
        <w:ind w:firstLineChars="0" w:firstLine="0"/>
        <w:jc w:val="left"/>
        <w:rPr>
          <w:rFonts w:ascii="宋体" w:eastAsia="宋体" w:hAnsi="宋体" w:cs="宋体"/>
          <w:kern w:val="0"/>
          <w:sz w:val="24"/>
          <w:szCs w:val="24"/>
        </w:rPr>
      </w:pPr>
      <w:proofErr w:type="gramStart"/>
      <w:r w:rsidRPr="0091557D">
        <w:rPr>
          <w:rFonts w:ascii="宋体" w:eastAsia="宋体" w:hAnsi="宋体" w:cs="宋体"/>
          <w:kern w:val="0"/>
          <w:sz w:val="24"/>
          <w:szCs w:val="24"/>
        </w:rPr>
        <w:t>潘</w:t>
      </w:r>
      <w:proofErr w:type="gramEnd"/>
      <w:r w:rsidRPr="0091557D">
        <w:rPr>
          <w:rFonts w:ascii="宋体" w:eastAsia="宋体" w:hAnsi="宋体" w:cs="宋体"/>
          <w:kern w:val="0"/>
          <w:sz w:val="24"/>
          <w:szCs w:val="24"/>
        </w:rPr>
        <w:t>嘉祥</w:t>
      </w:r>
    </w:p>
    <w:p w:rsidR="0091557D" w:rsidRPr="0091557D" w:rsidRDefault="0091557D" w:rsidP="0091557D">
      <w:pPr>
        <w:widowControl/>
        <w:shd w:val="clear" w:color="auto" w:fill="FFFFFF"/>
        <w:spacing w:before="100" w:beforeAutospacing="1" w:after="100" w:afterAutospacing="1" w:line="384" w:lineRule="atLeast"/>
        <w:ind w:firstLineChars="0" w:firstLine="0"/>
        <w:jc w:val="left"/>
        <w:rPr>
          <w:rFonts w:ascii="宋体" w:eastAsia="宋体" w:hAnsi="宋体" w:cs="宋体"/>
          <w:kern w:val="0"/>
          <w:sz w:val="24"/>
          <w:szCs w:val="24"/>
        </w:rPr>
      </w:pPr>
      <w:r w:rsidRPr="0091557D">
        <w:rPr>
          <w:rFonts w:ascii="宋体" w:eastAsia="宋体" w:hAnsi="宋体" w:cs="宋体"/>
          <w:b/>
          <w:bCs/>
          <w:kern w:val="0"/>
        </w:rPr>
        <w:t>吕元祥建筑师事务所 董事。</w:t>
      </w:r>
      <w:r w:rsidRPr="0091557D">
        <w:rPr>
          <w:rFonts w:ascii="宋体" w:eastAsia="宋体" w:hAnsi="宋体" w:cs="宋体"/>
          <w:kern w:val="0"/>
          <w:szCs w:val="21"/>
        </w:rPr>
        <w:t>毕业于美国南加州大学建筑设计学院，具有20年以上的丰富建筑专业经验，曾经在中国大陆和香港、东南亚、南美和美国担任项目管理、总体规划、建筑／室内设计及施工监督等重要职务。负责设计及管理多项时间紧迫又复杂的大型综合发展、</w:t>
      </w:r>
      <w:r w:rsidRPr="0091557D">
        <w:rPr>
          <w:rFonts w:ascii="宋体" w:eastAsia="宋体" w:hAnsi="宋体" w:cs="宋体"/>
          <w:kern w:val="0"/>
          <w:szCs w:val="21"/>
        </w:rPr>
        <w:lastRenderedPageBreak/>
        <w:t>酒店、办公大楼、零售商业发展、大学校园、公交运输导向发展和涉及从欧洲科技转移到中国的工业项目。商业综合发展项目代表作品包括</w:t>
      </w:r>
      <w:r w:rsidRPr="0091557D">
        <w:rPr>
          <w:rFonts w:ascii="宋体" w:eastAsia="宋体" w:hAnsi="宋体" w:cs="宋体"/>
          <w:b/>
          <w:bCs/>
          <w:kern w:val="0"/>
        </w:rPr>
        <w:t>天环，</w:t>
      </w:r>
      <w:r w:rsidRPr="0091557D">
        <w:rPr>
          <w:rFonts w:ascii="宋体" w:eastAsia="宋体" w:hAnsi="宋体" w:cs="宋体"/>
          <w:kern w:val="0"/>
          <w:szCs w:val="21"/>
        </w:rPr>
        <w:t>还有现正进行中的</w:t>
      </w:r>
      <w:r w:rsidRPr="0091557D">
        <w:rPr>
          <w:rFonts w:ascii="宋体" w:eastAsia="宋体" w:hAnsi="宋体" w:cs="宋体"/>
          <w:b/>
          <w:bCs/>
          <w:kern w:val="0"/>
        </w:rPr>
        <w:t>北京 K11 艺术购物商场</w:t>
      </w:r>
      <w:r w:rsidRPr="0091557D">
        <w:rPr>
          <w:rFonts w:ascii="宋体" w:eastAsia="宋体" w:hAnsi="宋体" w:cs="宋体"/>
          <w:kern w:val="0"/>
          <w:szCs w:val="21"/>
        </w:rPr>
        <w:t>及 530 米高的</w:t>
      </w:r>
      <w:r w:rsidRPr="0091557D">
        <w:rPr>
          <w:rFonts w:ascii="宋体" w:eastAsia="宋体" w:hAnsi="宋体" w:cs="宋体"/>
          <w:b/>
          <w:bCs/>
          <w:kern w:val="0"/>
        </w:rPr>
        <w:t>天津周大福金融中心</w:t>
      </w:r>
      <w:r w:rsidRPr="0091557D">
        <w:rPr>
          <w:rFonts w:ascii="宋体" w:eastAsia="宋体" w:hAnsi="宋体" w:cs="宋体"/>
          <w:kern w:val="0"/>
          <w:szCs w:val="21"/>
        </w:rPr>
        <w:t>等。</w:t>
      </w:r>
    </w:p>
    <w:p w:rsidR="0091557D" w:rsidRPr="0091557D" w:rsidRDefault="0091557D" w:rsidP="0091557D">
      <w:pPr>
        <w:widowControl/>
        <w:ind w:firstLineChars="0" w:firstLine="0"/>
        <w:jc w:val="left"/>
        <w:rPr>
          <w:rFonts w:ascii="宋体" w:eastAsia="宋体" w:hAnsi="宋体" w:cs="宋体"/>
          <w:kern w:val="0"/>
          <w:sz w:val="24"/>
          <w:szCs w:val="24"/>
        </w:rPr>
      </w:pPr>
      <w:proofErr w:type="gramStart"/>
      <w:r w:rsidRPr="0091557D">
        <w:rPr>
          <w:rFonts w:ascii="宋体" w:eastAsia="宋体" w:hAnsi="宋体" w:cs="宋体"/>
          <w:kern w:val="0"/>
          <w:sz w:val="24"/>
          <w:szCs w:val="24"/>
        </w:rPr>
        <w:t>李仰能</w:t>
      </w:r>
      <w:proofErr w:type="gramEnd"/>
    </w:p>
    <w:p w:rsidR="0091557D" w:rsidRPr="0091557D" w:rsidRDefault="0091557D" w:rsidP="0091557D">
      <w:pPr>
        <w:widowControl/>
        <w:spacing w:before="100" w:beforeAutospacing="1" w:after="100" w:afterAutospacing="1"/>
        <w:ind w:firstLineChars="0" w:firstLine="0"/>
        <w:jc w:val="left"/>
        <w:rPr>
          <w:rFonts w:ascii="宋体" w:eastAsia="宋体" w:hAnsi="宋体" w:cs="宋体"/>
          <w:kern w:val="0"/>
          <w:sz w:val="24"/>
          <w:szCs w:val="24"/>
        </w:rPr>
      </w:pPr>
      <w:r w:rsidRPr="0091557D">
        <w:rPr>
          <w:rFonts w:ascii="宋体" w:eastAsia="宋体" w:hAnsi="宋体" w:cs="宋体"/>
          <w:b/>
          <w:bCs/>
          <w:kern w:val="0"/>
        </w:rPr>
        <w:t>香港地铁有限公司 前首席顾问，</w:t>
      </w:r>
      <w:proofErr w:type="spellStart"/>
      <w:r w:rsidRPr="0091557D">
        <w:rPr>
          <w:rFonts w:ascii="宋体" w:eastAsia="宋体" w:hAnsi="宋体" w:cs="宋体"/>
          <w:b/>
          <w:bCs/>
          <w:kern w:val="0"/>
        </w:rPr>
        <w:t>TüV</w:t>
      </w:r>
      <w:proofErr w:type="spellEnd"/>
      <w:r w:rsidRPr="0091557D">
        <w:rPr>
          <w:rFonts w:ascii="宋体" w:eastAsia="宋体" w:hAnsi="宋体" w:cs="宋体"/>
          <w:b/>
          <w:bCs/>
          <w:kern w:val="0"/>
        </w:rPr>
        <w:t xml:space="preserve"> SUD南德意志集团亚太区 副总裁。</w:t>
      </w:r>
      <w:r w:rsidRPr="0091557D">
        <w:rPr>
          <w:rFonts w:ascii="宋体" w:eastAsia="宋体" w:hAnsi="宋体" w:cs="宋体"/>
          <w:kern w:val="0"/>
          <w:szCs w:val="21"/>
        </w:rPr>
        <w:t>在铁路工程领域拥有超过35年的丰富经验，是一位交通领域全能型专业人士。也为政府、铁路运营公司、铁路投资者、承包商、铁路系统供应商、铁路检测认证机构工作或提供服务。曾担任过港铁的首席顾问，地铁解决方案公司的创办人等职务。</w:t>
      </w:r>
    </w:p>
    <w:p w:rsidR="0091557D" w:rsidRPr="0091557D" w:rsidRDefault="0091557D" w:rsidP="0091557D">
      <w:pPr>
        <w:widowControl/>
        <w:ind w:firstLineChars="0" w:firstLine="0"/>
        <w:jc w:val="left"/>
        <w:rPr>
          <w:rFonts w:ascii="宋体" w:eastAsia="宋体" w:hAnsi="宋体" w:cs="宋体"/>
          <w:kern w:val="0"/>
          <w:sz w:val="24"/>
          <w:szCs w:val="24"/>
        </w:rPr>
      </w:pPr>
      <w:r w:rsidRPr="0091557D">
        <w:rPr>
          <w:rFonts w:ascii="宋体" w:eastAsia="宋体" w:hAnsi="宋体" w:cs="宋体"/>
          <w:kern w:val="0"/>
          <w:sz w:val="24"/>
          <w:szCs w:val="24"/>
        </w:rPr>
        <w:t>周文生</w:t>
      </w:r>
    </w:p>
    <w:p w:rsidR="0091557D" w:rsidRPr="0091557D" w:rsidRDefault="0091557D" w:rsidP="0091557D">
      <w:pPr>
        <w:widowControl/>
        <w:spacing w:before="100" w:beforeAutospacing="1" w:after="100" w:afterAutospacing="1"/>
        <w:ind w:firstLineChars="0" w:firstLine="0"/>
        <w:jc w:val="left"/>
        <w:rPr>
          <w:rFonts w:ascii="宋体" w:eastAsia="宋体" w:hAnsi="宋体" w:cs="宋体"/>
          <w:kern w:val="0"/>
          <w:sz w:val="24"/>
          <w:szCs w:val="24"/>
        </w:rPr>
      </w:pPr>
      <w:r w:rsidRPr="0091557D">
        <w:rPr>
          <w:rFonts w:ascii="宋体" w:eastAsia="宋体" w:hAnsi="宋体" w:cs="宋体"/>
          <w:b/>
          <w:bCs/>
          <w:kern w:val="0"/>
        </w:rPr>
        <w:t>香港奥雅纳工程咨询公司董事、交通规划总监。</w:t>
      </w:r>
      <w:r w:rsidRPr="0091557D">
        <w:rPr>
          <w:rFonts w:ascii="宋体" w:eastAsia="宋体" w:hAnsi="宋体" w:cs="宋体"/>
          <w:kern w:val="0"/>
          <w:szCs w:val="21"/>
        </w:rPr>
        <w:t>负责公司在东亚区的交通咨询业务，属下人员遍布香港、北京、上海、深圳、台北、澳门。他的经验广泛，涵盖了交通规划和交通工程的领域，特别是综合交通运输规划的研究。近年主要负责内地新城、新区的综合交通规划项目，着重可持续交通、低碳交通规划、交通引导开发。</w:t>
      </w:r>
    </w:p>
    <w:p w:rsidR="0091557D" w:rsidRPr="0091557D" w:rsidRDefault="0091557D" w:rsidP="0091557D">
      <w:pPr>
        <w:widowControl/>
        <w:spacing w:before="100" w:beforeAutospacing="1" w:after="100" w:afterAutospacing="1"/>
        <w:ind w:firstLineChars="0" w:firstLine="0"/>
        <w:jc w:val="left"/>
        <w:rPr>
          <w:rFonts w:ascii="宋体" w:eastAsia="宋体" w:hAnsi="宋体" w:cs="宋体"/>
          <w:kern w:val="0"/>
          <w:sz w:val="24"/>
          <w:szCs w:val="24"/>
        </w:rPr>
      </w:pPr>
    </w:p>
    <w:p w:rsidR="0091557D" w:rsidRPr="0091557D" w:rsidRDefault="0091557D" w:rsidP="0091557D">
      <w:pPr>
        <w:widowControl/>
        <w:ind w:firstLineChars="0" w:firstLine="0"/>
        <w:jc w:val="left"/>
        <w:rPr>
          <w:rFonts w:ascii="宋体" w:eastAsia="宋体" w:hAnsi="宋体" w:cs="宋体"/>
          <w:b/>
          <w:kern w:val="0"/>
          <w:sz w:val="24"/>
          <w:szCs w:val="24"/>
        </w:rPr>
      </w:pPr>
      <w:r w:rsidRPr="0091557D">
        <w:rPr>
          <w:rFonts w:ascii="宋体" w:eastAsia="宋体" w:hAnsi="宋体" w:cs="宋体"/>
          <w:b/>
          <w:kern w:val="0"/>
          <w:sz w:val="24"/>
          <w:szCs w:val="24"/>
        </w:rPr>
        <w:t>四、会议费用及住宿</w:t>
      </w:r>
    </w:p>
    <w:p w:rsidR="0091557D" w:rsidRPr="0091557D" w:rsidRDefault="0091557D" w:rsidP="0091557D">
      <w:pPr>
        <w:widowControl/>
        <w:spacing w:before="100" w:beforeAutospacing="1" w:after="100" w:afterAutospacing="1"/>
        <w:ind w:firstLineChars="0" w:firstLine="0"/>
        <w:jc w:val="left"/>
        <w:rPr>
          <w:rFonts w:ascii="宋体" w:eastAsia="宋体" w:hAnsi="宋体" w:cs="宋体"/>
          <w:kern w:val="0"/>
          <w:sz w:val="24"/>
          <w:szCs w:val="24"/>
        </w:rPr>
      </w:pPr>
      <w:r w:rsidRPr="0091557D">
        <w:rPr>
          <w:rFonts w:ascii="宋体" w:eastAsia="宋体" w:hAnsi="宋体" w:cs="宋体"/>
          <w:b/>
          <w:bCs/>
          <w:kern w:val="0"/>
        </w:rPr>
        <w:t>（1）</w:t>
      </w:r>
      <w:r w:rsidR="00BE71F4">
        <w:rPr>
          <w:rStyle w:val="a6"/>
          <w:szCs w:val="21"/>
        </w:rPr>
        <w:t>缴纳</w:t>
      </w:r>
      <w:r w:rsidR="00BE71F4">
        <w:rPr>
          <w:rStyle w:val="a6"/>
          <w:szCs w:val="21"/>
        </w:rPr>
        <w:t>2980</w:t>
      </w:r>
      <w:r w:rsidR="00BE71F4">
        <w:rPr>
          <w:rStyle w:val="a6"/>
          <w:szCs w:val="21"/>
        </w:rPr>
        <w:t>会议费</w:t>
      </w:r>
      <w:r w:rsidR="00BE71F4">
        <w:rPr>
          <w:szCs w:val="21"/>
        </w:rPr>
        <w:t>，享受</w:t>
      </w:r>
      <w:r w:rsidR="00BE71F4">
        <w:rPr>
          <w:szCs w:val="21"/>
        </w:rPr>
        <w:t>9</w:t>
      </w:r>
      <w:r w:rsidR="00BE71F4">
        <w:rPr>
          <w:szCs w:val="21"/>
        </w:rPr>
        <w:t>月</w:t>
      </w:r>
      <w:r w:rsidR="00BE71F4">
        <w:rPr>
          <w:szCs w:val="21"/>
        </w:rPr>
        <w:t>14-15</w:t>
      </w:r>
      <w:r w:rsidR="00BE71F4">
        <w:rPr>
          <w:szCs w:val="21"/>
        </w:rPr>
        <w:t>日听课、会议资料、会议当日中餐。如</w:t>
      </w:r>
      <w:r w:rsidR="00BE71F4">
        <w:rPr>
          <w:szCs w:val="21"/>
        </w:rPr>
        <w:t>16</w:t>
      </w:r>
      <w:r w:rsidR="00BE71F4">
        <w:rPr>
          <w:szCs w:val="21"/>
        </w:rPr>
        <w:t>日参观，需另行支付</w:t>
      </w:r>
      <w:r w:rsidR="00BE71F4">
        <w:rPr>
          <w:rStyle w:val="a6"/>
          <w:szCs w:val="21"/>
        </w:rPr>
        <w:t>280</w:t>
      </w:r>
      <w:r w:rsidR="00BE71F4">
        <w:rPr>
          <w:rStyle w:val="a6"/>
          <w:szCs w:val="21"/>
        </w:rPr>
        <w:t>元</w:t>
      </w:r>
      <w:r w:rsidR="00BE71F4">
        <w:rPr>
          <w:szCs w:val="21"/>
        </w:rPr>
        <w:t>参观费用。</w:t>
      </w:r>
    </w:p>
    <w:p w:rsidR="0091557D" w:rsidRPr="0091557D" w:rsidRDefault="0091557D" w:rsidP="0091557D">
      <w:pPr>
        <w:widowControl/>
        <w:spacing w:before="100" w:beforeAutospacing="1" w:after="100" w:afterAutospacing="1"/>
        <w:ind w:firstLineChars="0" w:firstLine="0"/>
        <w:jc w:val="left"/>
        <w:rPr>
          <w:rFonts w:ascii="宋体" w:eastAsia="宋体" w:hAnsi="宋体" w:cs="宋体"/>
          <w:kern w:val="0"/>
          <w:sz w:val="24"/>
          <w:szCs w:val="24"/>
        </w:rPr>
      </w:pPr>
      <w:r w:rsidRPr="0091557D">
        <w:rPr>
          <w:rFonts w:ascii="宋体" w:eastAsia="宋体" w:hAnsi="宋体" w:cs="宋体"/>
          <w:b/>
          <w:bCs/>
          <w:kern w:val="0"/>
        </w:rPr>
        <w:t>（2）报名具体方式：</w:t>
      </w:r>
      <w:r w:rsidRPr="0091557D">
        <w:rPr>
          <w:rFonts w:ascii="宋体" w:eastAsia="宋体" w:hAnsi="宋体" w:cs="宋体"/>
          <w:kern w:val="0"/>
          <w:szCs w:val="21"/>
        </w:rPr>
        <w:t> 参会人员请登陆</w:t>
      </w:r>
      <w:proofErr w:type="gramStart"/>
      <w:r w:rsidRPr="0091557D">
        <w:rPr>
          <w:rFonts w:ascii="宋体" w:eastAsia="宋体" w:hAnsi="宋体" w:cs="宋体"/>
          <w:kern w:val="0"/>
          <w:szCs w:val="21"/>
        </w:rPr>
        <w:t>《建筑技艺》官网右侧</w:t>
      </w:r>
      <w:proofErr w:type="gramEnd"/>
      <w:r w:rsidRPr="0091557D">
        <w:rPr>
          <w:rFonts w:ascii="宋体" w:eastAsia="宋体" w:hAnsi="宋体" w:cs="宋体"/>
          <w:kern w:val="0"/>
          <w:szCs w:val="21"/>
        </w:rPr>
        <w:t>公告栏：</w:t>
      </w:r>
      <w:hyperlink r:id="rId6" w:history="1">
        <w:r w:rsidR="00AA0DC7" w:rsidRPr="00BA06DE">
          <w:rPr>
            <w:rStyle w:val="a7"/>
            <w:rFonts w:ascii="宋体" w:eastAsia="宋体" w:hAnsi="宋体" w:cs="宋体"/>
            <w:kern w:val="0"/>
            <w:szCs w:val="21"/>
          </w:rPr>
          <w:t>http://www.atd.com.cn/Item/9288.aspx</w:t>
        </w:r>
      </w:hyperlink>
      <w:r w:rsidR="00AA0DC7">
        <w:rPr>
          <w:rFonts w:ascii="宋体" w:eastAsia="宋体" w:hAnsi="宋体" w:cs="宋体" w:hint="eastAsia"/>
          <w:color w:val="FF4C00"/>
          <w:kern w:val="0"/>
          <w:szCs w:val="21"/>
        </w:rPr>
        <w:t xml:space="preserve"> </w:t>
      </w:r>
      <w:r w:rsidRPr="0091557D">
        <w:rPr>
          <w:rFonts w:ascii="宋体" w:eastAsia="宋体" w:hAnsi="宋体" w:cs="宋体"/>
          <w:kern w:val="0"/>
          <w:szCs w:val="21"/>
        </w:rPr>
        <w:t>下载并填写会议回执表后发至：at.2011@qq.com，会务组将在3个工作日内回复是否报名成功，如未收到回复请及时与会务组联系。须提前缴纳会议费以保证参会名额，付款信息如下：</w:t>
      </w:r>
    </w:p>
    <w:p w:rsidR="0091557D" w:rsidRPr="0091557D" w:rsidRDefault="0091557D" w:rsidP="00AA0DC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户名：亚太建设科技信息研究院有限公司；</w:t>
      </w:r>
    </w:p>
    <w:p w:rsidR="0091557D" w:rsidRPr="0091557D" w:rsidRDefault="0091557D" w:rsidP="00AA0DC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开户银行：招商银行北京东三环支行；</w:t>
      </w:r>
    </w:p>
    <w:p w:rsidR="0091557D" w:rsidRPr="0091557D" w:rsidRDefault="0091557D" w:rsidP="00AA0DC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账号：110908001310606；               </w:t>
      </w:r>
    </w:p>
    <w:p w:rsidR="0091557D" w:rsidRDefault="0091557D" w:rsidP="00074F3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汇款用途：</w:t>
      </w:r>
      <w:r w:rsidR="00E9381D" w:rsidRPr="00E9381D">
        <w:rPr>
          <w:rFonts w:ascii="宋体" w:hAnsi="宋体" w:hint="eastAsia"/>
          <w:b/>
          <w:szCs w:val="21"/>
        </w:rPr>
        <w:t>杭州轨道+物业综合开发会议</w:t>
      </w:r>
      <w:r w:rsidRPr="0091557D">
        <w:rPr>
          <w:rFonts w:ascii="宋体" w:eastAsia="宋体" w:hAnsi="宋体" w:cs="宋体"/>
          <w:kern w:val="0"/>
          <w:szCs w:val="21"/>
        </w:rPr>
        <w:t>+参会人员姓名。</w:t>
      </w:r>
    </w:p>
    <w:p w:rsidR="00074F37" w:rsidRPr="0091557D" w:rsidRDefault="00074F37" w:rsidP="00074F37">
      <w:pPr>
        <w:widowControl/>
        <w:ind w:firstLineChars="0" w:firstLine="0"/>
        <w:jc w:val="left"/>
        <w:rPr>
          <w:rFonts w:ascii="宋体" w:eastAsia="宋体" w:hAnsi="宋体" w:cs="宋体"/>
          <w:kern w:val="0"/>
          <w:sz w:val="24"/>
          <w:szCs w:val="24"/>
        </w:rPr>
      </w:pPr>
    </w:p>
    <w:p w:rsidR="0091557D" w:rsidRPr="0091557D" w:rsidRDefault="0091557D" w:rsidP="0091557D">
      <w:pPr>
        <w:widowControl/>
        <w:ind w:firstLineChars="0" w:firstLine="0"/>
        <w:jc w:val="left"/>
        <w:rPr>
          <w:rFonts w:ascii="宋体" w:eastAsia="宋体" w:hAnsi="宋体" w:cs="宋体"/>
          <w:b/>
          <w:kern w:val="0"/>
          <w:sz w:val="24"/>
          <w:szCs w:val="24"/>
        </w:rPr>
      </w:pPr>
      <w:r w:rsidRPr="0091557D">
        <w:rPr>
          <w:rFonts w:ascii="宋体" w:eastAsia="宋体" w:hAnsi="宋体" w:cs="宋体"/>
          <w:b/>
          <w:kern w:val="0"/>
          <w:sz w:val="24"/>
          <w:szCs w:val="24"/>
        </w:rPr>
        <w:t>五、订房</w:t>
      </w:r>
    </w:p>
    <w:p w:rsidR="0091557D" w:rsidRDefault="0091557D" w:rsidP="00AA0DC7">
      <w:pPr>
        <w:widowControl/>
        <w:spacing w:before="100" w:beforeAutospacing="1" w:after="100" w:afterAutospacing="1"/>
        <w:ind w:firstLineChars="0" w:firstLine="0"/>
        <w:jc w:val="left"/>
        <w:rPr>
          <w:rFonts w:ascii="宋体" w:eastAsia="宋体" w:hAnsi="宋体" w:cs="宋体"/>
          <w:kern w:val="0"/>
          <w:sz w:val="24"/>
          <w:szCs w:val="24"/>
        </w:rPr>
      </w:pPr>
      <w:r w:rsidRPr="0091557D">
        <w:rPr>
          <w:rFonts w:ascii="宋体" w:eastAsia="宋体" w:hAnsi="宋体" w:cs="宋体"/>
          <w:kern w:val="0"/>
          <w:szCs w:val="21"/>
        </w:rPr>
        <w:t>会议酒店为</w:t>
      </w:r>
      <w:r w:rsidRPr="0091557D">
        <w:rPr>
          <w:rFonts w:ascii="宋体" w:eastAsia="宋体" w:hAnsi="宋体" w:cs="宋体"/>
          <w:color w:val="3E3E3E"/>
          <w:kern w:val="0"/>
          <w:szCs w:val="21"/>
        </w:rPr>
        <w:t>杭州万华国际酒店（杭州市下城区</w:t>
      </w:r>
      <w:proofErr w:type="gramStart"/>
      <w:r w:rsidRPr="0091557D">
        <w:rPr>
          <w:rFonts w:ascii="宋体" w:eastAsia="宋体" w:hAnsi="宋体" w:cs="宋体"/>
          <w:color w:val="3E3E3E"/>
          <w:kern w:val="0"/>
          <w:szCs w:val="21"/>
        </w:rPr>
        <w:t>香积寺东路</w:t>
      </w:r>
      <w:proofErr w:type="gramEnd"/>
      <w:r w:rsidRPr="0091557D">
        <w:rPr>
          <w:rFonts w:ascii="宋体" w:eastAsia="宋体" w:hAnsi="宋体" w:cs="宋体"/>
          <w:color w:val="3E3E3E"/>
          <w:kern w:val="0"/>
          <w:szCs w:val="21"/>
        </w:rPr>
        <w:t>60号）。参会代表可享受优惠房价460元/天.间（含早）。房间数量有限，订满为止。以会务费到账为准，否则无法留房。</w:t>
      </w:r>
    </w:p>
    <w:p w:rsidR="0091557D" w:rsidRPr="0091557D" w:rsidRDefault="0091557D" w:rsidP="0091557D">
      <w:pPr>
        <w:widowControl/>
        <w:ind w:firstLineChars="0" w:firstLine="0"/>
        <w:jc w:val="left"/>
        <w:rPr>
          <w:rFonts w:ascii="宋体" w:eastAsia="宋体" w:hAnsi="宋体" w:cs="宋体"/>
          <w:b/>
          <w:kern w:val="0"/>
          <w:sz w:val="24"/>
          <w:szCs w:val="24"/>
        </w:rPr>
      </w:pPr>
      <w:r w:rsidRPr="0091557D">
        <w:rPr>
          <w:rFonts w:ascii="宋体" w:eastAsia="宋体" w:hAnsi="宋体" w:cs="宋体"/>
          <w:b/>
          <w:kern w:val="0"/>
          <w:sz w:val="24"/>
          <w:szCs w:val="24"/>
        </w:rPr>
        <w:t>六、会议招商</w:t>
      </w:r>
    </w:p>
    <w:p w:rsidR="0091557D" w:rsidRPr="0091557D" w:rsidRDefault="0091557D" w:rsidP="0091557D">
      <w:pPr>
        <w:widowControl/>
        <w:spacing w:before="100" w:beforeAutospacing="1" w:after="100" w:afterAutospacing="1"/>
        <w:ind w:firstLineChars="0" w:firstLine="0"/>
        <w:jc w:val="left"/>
        <w:rPr>
          <w:rFonts w:ascii="宋体" w:eastAsia="宋体" w:hAnsi="宋体" w:cs="宋体"/>
          <w:kern w:val="0"/>
          <w:sz w:val="24"/>
          <w:szCs w:val="24"/>
        </w:rPr>
      </w:pPr>
      <w:r w:rsidRPr="0091557D">
        <w:rPr>
          <w:rFonts w:ascii="宋体" w:eastAsia="宋体" w:hAnsi="宋体" w:cs="宋体"/>
          <w:kern w:val="0"/>
          <w:szCs w:val="21"/>
        </w:rPr>
        <w:t>本次会议提供协办单位、会场展位、礼品赞助等多种宣传形式，具体可来电垂询：18701529806。</w:t>
      </w:r>
    </w:p>
    <w:p w:rsidR="0091557D" w:rsidRPr="0091557D" w:rsidRDefault="0091557D" w:rsidP="00AA0DC7">
      <w:pPr>
        <w:widowControl/>
        <w:ind w:firstLineChars="0" w:firstLine="0"/>
        <w:jc w:val="left"/>
        <w:rPr>
          <w:rFonts w:ascii="宋体" w:eastAsia="宋体" w:hAnsi="宋体" w:cs="宋体"/>
          <w:b/>
          <w:kern w:val="0"/>
          <w:sz w:val="24"/>
          <w:szCs w:val="24"/>
        </w:rPr>
      </w:pPr>
      <w:r w:rsidRPr="0091557D">
        <w:rPr>
          <w:rFonts w:ascii="宋体" w:eastAsia="宋体" w:hAnsi="宋体" w:cs="宋体"/>
          <w:b/>
          <w:kern w:val="0"/>
          <w:sz w:val="24"/>
          <w:szCs w:val="24"/>
        </w:rPr>
        <w:t>七、会务组联系方式</w:t>
      </w:r>
    </w:p>
    <w:p w:rsidR="0091557D" w:rsidRPr="0091557D" w:rsidRDefault="0091557D" w:rsidP="00AA0DC7">
      <w:pPr>
        <w:widowControl/>
        <w:ind w:firstLineChars="0" w:firstLine="0"/>
        <w:jc w:val="left"/>
        <w:rPr>
          <w:rFonts w:ascii="宋体" w:eastAsia="宋体" w:hAnsi="宋体" w:cs="宋体"/>
          <w:kern w:val="0"/>
          <w:sz w:val="24"/>
          <w:szCs w:val="24"/>
        </w:rPr>
      </w:pPr>
      <w:r w:rsidRPr="0091557D">
        <w:rPr>
          <w:rFonts w:ascii="宋体" w:eastAsia="宋体" w:hAnsi="宋体" w:cs="宋体"/>
          <w:kern w:val="0"/>
          <w:sz w:val="24"/>
          <w:szCs w:val="24"/>
        </w:rPr>
        <w:lastRenderedPageBreak/>
        <w:t>《建筑技艺》杂志社</w:t>
      </w:r>
    </w:p>
    <w:p w:rsidR="0091557D" w:rsidRPr="0091557D" w:rsidRDefault="0091557D" w:rsidP="00AA0DC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吴春花：010-57368775，13520457919（会议报名及咨询）</w:t>
      </w:r>
    </w:p>
    <w:p w:rsidR="0091557D" w:rsidRPr="0091557D" w:rsidRDefault="0091557D" w:rsidP="00AA0DC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邮   箱：at.2011@qq.com</w:t>
      </w:r>
    </w:p>
    <w:p w:rsidR="0091557D" w:rsidRPr="00AA0DC7" w:rsidRDefault="0091557D" w:rsidP="00AA0DC7">
      <w:pPr>
        <w:widowControl/>
        <w:ind w:firstLineChars="0" w:firstLine="0"/>
        <w:jc w:val="left"/>
        <w:rPr>
          <w:rFonts w:ascii="宋体" w:eastAsia="宋体" w:hAnsi="宋体" w:cs="宋体"/>
          <w:kern w:val="0"/>
          <w:sz w:val="24"/>
          <w:szCs w:val="24"/>
        </w:rPr>
      </w:pPr>
      <w:r w:rsidRPr="0091557D">
        <w:rPr>
          <w:rFonts w:ascii="宋体" w:eastAsia="宋体" w:hAnsi="宋体" w:cs="宋体"/>
          <w:kern w:val="0"/>
          <w:szCs w:val="21"/>
        </w:rPr>
        <w:t>网   址：www.atd.com.cn</w:t>
      </w:r>
    </w:p>
    <w:p w:rsidR="00AA0DC7" w:rsidRDefault="00AA0DC7" w:rsidP="00AA0DC7">
      <w:pPr>
        <w:ind w:firstLine="422"/>
        <w:rPr>
          <w:b/>
          <w:szCs w:val="21"/>
        </w:rPr>
      </w:pPr>
    </w:p>
    <w:p w:rsidR="00AA0DC7" w:rsidRDefault="00AA0DC7" w:rsidP="00AA0DC7">
      <w:pPr>
        <w:ind w:firstLine="422"/>
        <w:rPr>
          <w:b/>
          <w:szCs w:val="21"/>
        </w:rPr>
      </w:pPr>
    </w:p>
    <w:tbl>
      <w:tblPr>
        <w:tblW w:w="8322" w:type="dxa"/>
        <w:tblBorders>
          <w:top w:val="doubleWave" w:sz="6" w:space="0" w:color="auto"/>
          <w:left w:val="doubleWave" w:sz="6" w:space="0" w:color="auto"/>
          <w:bottom w:val="doubleWave" w:sz="6" w:space="0" w:color="auto"/>
          <w:right w:val="doubleWave" w:sz="6" w:space="0" w:color="auto"/>
        </w:tblBorders>
        <w:tblLayout w:type="fixed"/>
        <w:tblLook w:val="0000"/>
      </w:tblPr>
      <w:tblGrid>
        <w:gridCol w:w="8322"/>
      </w:tblGrid>
      <w:tr w:rsidR="00AA0DC7" w:rsidTr="00A45BFC">
        <w:trPr>
          <w:trHeight w:val="2048"/>
        </w:trPr>
        <w:tc>
          <w:tcPr>
            <w:tcW w:w="8322" w:type="dxa"/>
            <w:tcBorders>
              <w:top w:val="dashDotStroked" w:sz="24" w:space="0" w:color="FF0000"/>
              <w:left w:val="dashDotStroked" w:sz="24" w:space="0" w:color="FF0000"/>
              <w:bottom w:val="dashDotStroked" w:sz="24" w:space="0" w:color="FF0000"/>
              <w:right w:val="dashDotStroked" w:sz="24" w:space="0" w:color="FF0000"/>
            </w:tcBorders>
          </w:tcPr>
          <w:p w:rsidR="00AA0DC7" w:rsidRDefault="00AA0DC7" w:rsidP="00AA0DC7">
            <w:pPr>
              <w:ind w:firstLine="482"/>
              <w:jc w:val="center"/>
              <w:rPr>
                <w:b/>
                <w:sz w:val="24"/>
              </w:rPr>
            </w:pPr>
            <w:r>
              <w:rPr>
                <w:rFonts w:hint="eastAsia"/>
                <w:b/>
                <w:sz w:val="24"/>
              </w:rPr>
              <w:t>特</w:t>
            </w:r>
            <w:r>
              <w:rPr>
                <w:rFonts w:hint="eastAsia"/>
                <w:b/>
                <w:sz w:val="24"/>
              </w:rPr>
              <w:t xml:space="preserve"> </w:t>
            </w:r>
            <w:r>
              <w:rPr>
                <w:rFonts w:hint="eastAsia"/>
                <w:b/>
                <w:sz w:val="24"/>
              </w:rPr>
              <w:t>别</w:t>
            </w:r>
            <w:r>
              <w:rPr>
                <w:rFonts w:hint="eastAsia"/>
                <w:b/>
                <w:sz w:val="24"/>
              </w:rPr>
              <w:t xml:space="preserve"> </w:t>
            </w:r>
            <w:r>
              <w:rPr>
                <w:rFonts w:hint="eastAsia"/>
                <w:b/>
                <w:sz w:val="24"/>
              </w:rPr>
              <w:t>提</w:t>
            </w:r>
            <w:r>
              <w:rPr>
                <w:rFonts w:hint="eastAsia"/>
                <w:b/>
                <w:sz w:val="24"/>
              </w:rPr>
              <w:t xml:space="preserve"> </w:t>
            </w:r>
            <w:r>
              <w:rPr>
                <w:rFonts w:hint="eastAsia"/>
                <w:b/>
                <w:sz w:val="24"/>
              </w:rPr>
              <w:t>醒</w:t>
            </w:r>
          </w:p>
          <w:p w:rsidR="00AA0DC7" w:rsidRDefault="00AA0DC7" w:rsidP="00A45BFC">
            <w:pPr>
              <w:ind w:firstLine="422"/>
              <w:rPr>
                <w:b/>
                <w:szCs w:val="21"/>
              </w:rPr>
            </w:pPr>
            <w:r>
              <w:rPr>
                <w:rFonts w:hint="eastAsia"/>
                <w:b/>
                <w:szCs w:val="21"/>
              </w:rPr>
              <w:t>（</w:t>
            </w:r>
            <w:r>
              <w:rPr>
                <w:rFonts w:hint="eastAsia"/>
                <w:b/>
                <w:szCs w:val="21"/>
              </w:rPr>
              <w:t>1</w:t>
            </w:r>
            <w:r>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Pr>
                <w:rFonts w:hint="eastAsia"/>
                <w:b/>
                <w:szCs w:val="21"/>
                <w:u w:val="thick"/>
              </w:rPr>
              <w:t>如您未提供</w:t>
            </w:r>
            <w:proofErr w:type="gramEnd"/>
            <w:r>
              <w:rPr>
                <w:rFonts w:hint="eastAsia"/>
                <w:b/>
                <w:szCs w:val="21"/>
                <w:u w:val="thick"/>
              </w:rPr>
              <w:t>增值税专用发票信息，则默认开具增值税普通发票，开具后一律不能更改退换！！！</w:t>
            </w:r>
            <w:r>
              <w:rPr>
                <w:rFonts w:hint="eastAsia"/>
                <w:b/>
                <w:szCs w:val="21"/>
              </w:rPr>
              <w:t xml:space="preserve"> </w:t>
            </w:r>
          </w:p>
          <w:p w:rsidR="00AA0DC7" w:rsidRDefault="00AA0DC7" w:rsidP="00A45BFC">
            <w:pPr>
              <w:ind w:firstLine="422"/>
              <w:rPr>
                <w:b/>
                <w:szCs w:val="21"/>
              </w:rPr>
            </w:pPr>
            <w:r>
              <w:rPr>
                <w:rFonts w:hint="eastAsia"/>
                <w:b/>
                <w:szCs w:val="21"/>
              </w:rPr>
              <w:t>（</w:t>
            </w:r>
            <w:r>
              <w:rPr>
                <w:rFonts w:hint="eastAsia"/>
                <w:b/>
                <w:szCs w:val="21"/>
              </w:rPr>
              <w:t>2</w:t>
            </w:r>
            <w:r>
              <w:rPr>
                <w:rFonts w:hint="eastAsia"/>
                <w:b/>
                <w:szCs w:val="21"/>
              </w:rPr>
              <w:t>）请尽量采用银行汇款（柜台转款、网上银行和手机银行均可）形式，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rsidR="00AA0DC7" w:rsidRPr="00F92B02" w:rsidRDefault="00AA0DC7" w:rsidP="00AA0DC7">
      <w:pPr>
        <w:ind w:firstLine="422"/>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987"/>
        <w:gridCol w:w="1218"/>
        <w:gridCol w:w="859"/>
        <w:gridCol w:w="873"/>
        <w:gridCol w:w="1203"/>
        <w:gridCol w:w="247"/>
        <w:gridCol w:w="1589"/>
        <w:gridCol w:w="1352"/>
      </w:tblGrid>
      <w:tr w:rsidR="00AA0DC7" w:rsidRPr="00F92B02" w:rsidTr="00A45BFC">
        <w:trPr>
          <w:trHeight w:val="284"/>
        </w:trPr>
        <w:tc>
          <w:tcPr>
            <w:tcW w:w="5000" w:type="pct"/>
            <w:gridSpan w:val="8"/>
            <w:tcBorders>
              <w:top w:val="thinThickSmallGap" w:sz="12" w:space="0" w:color="auto"/>
            </w:tcBorders>
          </w:tcPr>
          <w:p w:rsidR="00AA0DC7" w:rsidRPr="00F92B02" w:rsidRDefault="00AA0DC7" w:rsidP="00AA0DC7">
            <w:pPr>
              <w:ind w:firstLine="361"/>
              <w:jc w:val="center"/>
              <w:rPr>
                <w:b/>
                <w:sz w:val="18"/>
                <w:szCs w:val="18"/>
              </w:rPr>
            </w:pPr>
            <w:r w:rsidRPr="00F92B02">
              <w:rPr>
                <w:rFonts w:eastAsia="黑体" w:hint="eastAsia"/>
                <w:b/>
                <w:sz w:val="18"/>
                <w:szCs w:val="18"/>
              </w:rPr>
              <w:t>附：</w:t>
            </w:r>
            <w:r>
              <w:rPr>
                <w:rFonts w:ascii="宋体" w:hAnsi="宋体" w:hint="eastAsia"/>
                <w:b/>
                <w:sz w:val="18"/>
                <w:szCs w:val="18"/>
              </w:rPr>
              <w:t>“9月14-16日杭州轨道+物业综合开发”会议</w:t>
            </w:r>
            <w:r>
              <w:rPr>
                <w:rFonts w:eastAsia="黑体" w:hint="eastAsia"/>
                <w:b/>
                <w:sz w:val="18"/>
                <w:szCs w:val="18"/>
              </w:rPr>
              <w:t>（填写完整后发送到：</w:t>
            </w:r>
            <w:r>
              <w:rPr>
                <w:rFonts w:eastAsia="黑体" w:hint="eastAsia"/>
                <w:b/>
                <w:kern w:val="0"/>
                <w:szCs w:val="21"/>
              </w:rPr>
              <w:t>at.2011</w:t>
            </w:r>
            <w:r>
              <w:rPr>
                <w:b/>
                <w:kern w:val="0"/>
                <w:szCs w:val="21"/>
              </w:rPr>
              <w:t>@qq.com</w:t>
            </w:r>
            <w:r>
              <w:rPr>
                <w:rFonts w:eastAsia="黑体" w:hint="eastAsia"/>
                <w:b/>
                <w:sz w:val="18"/>
                <w:szCs w:val="18"/>
              </w:rPr>
              <w:t>）</w:t>
            </w:r>
          </w:p>
        </w:tc>
      </w:tr>
      <w:tr w:rsidR="00AA0DC7" w:rsidRPr="00495183" w:rsidTr="00A45BFC">
        <w:trPr>
          <w:trHeight w:val="284"/>
        </w:trPr>
        <w:tc>
          <w:tcPr>
            <w:tcW w:w="593" w:type="pct"/>
            <w:tcBorders>
              <w:top w:val="single" w:sz="4" w:space="0" w:color="auto"/>
            </w:tcBorders>
            <w:vAlign w:val="center"/>
          </w:tcPr>
          <w:p w:rsidR="00AA0DC7" w:rsidRPr="00F92B02" w:rsidRDefault="00AA0DC7" w:rsidP="00AA0DC7">
            <w:pPr>
              <w:ind w:firstLine="361"/>
              <w:jc w:val="center"/>
              <w:rPr>
                <w:b/>
                <w:kern w:val="0"/>
                <w:sz w:val="18"/>
                <w:szCs w:val="18"/>
              </w:rPr>
            </w:pPr>
            <w:r w:rsidRPr="00F92B02">
              <w:rPr>
                <w:b/>
                <w:sz w:val="18"/>
                <w:szCs w:val="18"/>
              </w:rPr>
              <w:t>参会代表姓名</w:t>
            </w:r>
          </w:p>
        </w:tc>
        <w:tc>
          <w:tcPr>
            <w:tcW w:w="1247" w:type="pct"/>
            <w:gridSpan w:val="2"/>
            <w:tcBorders>
              <w:top w:val="single" w:sz="4" w:space="0" w:color="auto"/>
            </w:tcBorders>
            <w:vAlign w:val="center"/>
          </w:tcPr>
          <w:p w:rsidR="00AA0DC7" w:rsidRPr="00F92B02" w:rsidRDefault="00AA0DC7" w:rsidP="00AA0DC7">
            <w:pPr>
              <w:ind w:firstLine="361"/>
              <w:jc w:val="center"/>
              <w:rPr>
                <w:b/>
                <w:sz w:val="18"/>
                <w:szCs w:val="18"/>
              </w:rPr>
            </w:pPr>
            <w:r w:rsidRPr="00F92B02">
              <w:rPr>
                <w:b/>
                <w:sz w:val="18"/>
                <w:szCs w:val="18"/>
              </w:rPr>
              <w:t>单位</w:t>
            </w:r>
          </w:p>
        </w:tc>
        <w:tc>
          <w:tcPr>
            <w:tcW w:w="524" w:type="pct"/>
            <w:tcBorders>
              <w:top w:val="single" w:sz="4" w:space="0" w:color="auto"/>
            </w:tcBorders>
            <w:vAlign w:val="center"/>
          </w:tcPr>
          <w:p w:rsidR="00AA0DC7" w:rsidRPr="00F92B02" w:rsidRDefault="00AA0DC7" w:rsidP="00AA0DC7">
            <w:pPr>
              <w:ind w:firstLine="361"/>
              <w:jc w:val="center"/>
              <w:rPr>
                <w:b/>
                <w:sz w:val="18"/>
                <w:szCs w:val="18"/>
              </w:rPr>
            </w:pPr>
            <w:r w:rsidRPr="00F92B02">
              <w:rPr>
                <w:b/>
                <w:sz w:val="18"/>
                <w:szCs w:val="18"/>
              </w:rPr>
              <w:t>职务或职称</w:t>
            </w:r>
          </w:p>
        </w:tc>
        <w:tc>
          <w:tcPr>
            <w:tcW w:w="870" w:type="pct"/>
            <w:gridSpan w:val="2"/>
            <w:tcBorders>
              <w:top w:val="single" w:sz="4" w:space="0" w:color="auto"/>
            </w:tcBorders>
            <w:vAlign w:val="center"/>
          </w:tcPr>
          <w:p w:rsidR="00AA0DC7" w:rsidRPr="00F92B02" w:rsidRDefault="00AA0DC7" w:rsidP="00AA0DC7">
            <w:pPr>
              <w:ind w:firstLine="361"/>
              <w:jc w:val="center"/>
              <w:rPr>
                <w:b/>
                <w:sz w:val="18"/>
                <w:szCs w:val="18"/>
              </w:rPr>
            </w:pPr>
            <w:r w:rsidRPr="00F92B02">
              <w:rPr>
                <w:b/>
                <w:sz w:val="18"/>
                <w:szCs w:val="18"/>
              </w:rPr>
              <w:t>手机</w:t>
            </w:r>
          </w:p>
        </w:tc>
        <w:tc>
          <w:tcPr>
            <w:tcW w:w="954" w:type="pct"/>
            <w:tcBorders>
              <w:top w:val="single" w:sz="4" w:space="0" w:color="auto"/>
            </w:tcBorders>
            <w:vAlign w:val="center"/>
          </w:tcPr>
          <w:p w:rsidR="00AA0DC7" w:rsidRPr="00F92B02" w:rsidRDefault="00AA0DC7" w:rsidP="00AA0DC7">
            <w:pPr>
              <w:ind w:firstLine="361"/>
              <w:jc w:val="center"/>
              <w:rPr>
                <w:b/>
                <w:sz w:val="18"/>
                <w:szCs w:val="18"/>
              </w:rPr>
            </w:pPr>
            <w:r w:rsidRPr="00F92B02">
              <w:rPr>
                <w:b/>
                <w:sz w:val="18"/>
                <w:szCs w:val="18"/>
              </w:rPr>
              <w:t>邮箱</w:t>
            </w:r>
          </w:p>
        </w:tc>
        <w:tc>
          <w:tcPr>
            <w:tcW w:w="812" w:type="pct"/>
            <w:tcBorders>
              <w:top w:val="single" w:sz="4" w:space="0" w:color="auto"/>
            </w:tcBorders>
            <w:vAlign w:val="center"/>
          </w:tcPr>
          <w:p w:rsidR="00AA0DC7" w:rsidRDefault="00AA0DC7" w:rsidP="00AA0DC7">
            <w:pPr>
              <w:ind w:firstLine="361"/>
              <w:jc w:val="center"/>
              <w:rPr>
                <w:b/>
                <w:sz w:val="18"/>
                <w:szCs w:val="18"/>
              </w:rPr>
            </w:pPr>
            <w:r w:rsidRPr="00F92B02">
              <w:rPr>
                <w:rFonts w:hint="eastAsia"/>
                <w:b/>
                <w:sz w:val="18"/>
                <w:szCs w:val="18"/>
              </w:rPr>
              <w:t>是否</w:t>
            </w:r>
          </w:p>
          <w:p w:rsidR="00AA0DC7" w:rsidRPr="00F92B02" w:rsidRDefault="00AA0DC7" w:rsidP="00AA0DC7">
            <w:pPr>
              <w:ind w:firstLine="361"/>
              <w:jc w:val="center"/>
              <w:rPr>
                <w:b/>
                <w:sz w:val="18"/>
                <w:szCs w:val="18"/>
              </w:rPr>
            </w:pPr>
            <w:r w:rsidRPr="00F92B02">
              <w:rPr>
                <w:rFonts w:hint="eastAsia"/>
                <w:b/>
                <w:sz w:val="18"/>
                <w:szCs w:val="18"/>
              </w:rPr>
              <w:t>参观</w:t>
            </w:r>
          </w:p>
        </w:tc>
      </w:tr>
      <w:tr w:rsidR="00AA0DC7" w:rsidRPr="00F92B02" w:rsidTr="00A45BFC">
        <w:trPr>
          <w:trHeight w:val="284"/>
        </w:trPr>
        <w:tc>
          <w:tcPr>
            <w:tcW w:w="593" w:type="pct"/>
            <w:tcBorders>
              <w:top w:val="single" w:sz="4" w:space="0" w:color="auto"/>
            </w:tcBorders>
            <w:vAlign w:val="center"/>
          </w:tcPr>
          <w:p w:rsidR="00AA0DC7" w:rsidRPr="00F92B02" w:rsidRDefault="00AA0DC7" w:rsidP="00AA0DC7">
            <w:pPr>
              <w:snapToGrid w:val="0"/>
              <w:ind w:firstLine="360"/>
              <w:jc w:val="center"/>
              <w:rPr>
                <w:sz w:val="18"/>
                <w:szCs w:val="18"/>
              </w:rPr>
            </w:pPr>
          </w:p>
        </w:tc>
        <w:tc>
          <w:tcPr>
            <w:tcW w:w="1247" w:type="pct"/>
            <w:gridSpan w:val="2"/>
            <w:tcBorders>
              <w:top w:val="single" w:sz="4" w:space="0" w:color="auto"/>
            </w:tcBorders>
            <w:vAlign w:val="center"/>
          </w:tcPr>
          <w:p w:rsidR="00AA0DC7" w:rsidRPr="00F92B02" w:rsidRDefault="00AA0DC7" w:rsidP="00AA0DC7">
            <w:pPr>
              <w:snapToGrid w:val="0"/>
              <w:ind w:firstLine="360"/>
              <w:jc w:val="left"/>
              <w:rPr>
                <w:sz w:val="18"/>
                <w:szCs w:val="18"/>
              </w:rPr>
            </w:pPr>
          </w:p>
        </w:tc>
        <w:tc>
          <w:tcPr>
            <w:tcW w:w="524" w:type="pct"/>
            <w:tcBorders>
              <w:top w:val="single" w:sz="4" w:space="0" w:color="auto"/>
            </w:tcBorders>
            <w:vAlign w:val="center"/>
          </w:tcPr>
          <w:p w:rsidR="00AA0DC7" w:rsidRPr="00F92B02" w:rsidRDefault="00AA0DC7" w:rsidP="00AA0DC7">
            <w:pPr>
              <w:snapToGrid w:val="0"/>
              <w:ind w:firstLine="360"/>
              <w:jc w:val="left"/>
              <w:rPr>
                <w:sz w:val="18"/>
                <w:szCs w:val="18"/>
              </w:rPr>
            </w:pPr>
          </w:p>
        </w:tc>
        <w:tc>
          <w:tcPr>
            <w:tcW w:w="870" w:type="pct"/>
            <w:gridSpan w:val="2"/>
            <w:tcBorders>
              <w:top w:val="single" w:sz="4" w:space="0" w:color="auto"/>
            </w:tcBorders>
            <w:vAlign w:val="center"/>
          </w:tcPr>
          <w:p w:rsidR="00AA0DC7" w:rsidRPr="00F92B02" w:rsidRDefault="00AA0DC7" w:rsidP="00AA0DC7">
            <w:pPr>
              <w:snapToGrid w:val="0"/>
              <w:ind w:firstLine="360"/>
              <w:jc w:val="left"/>
              <w:rPr>
                <w:sz w:val="18"/>
                <w:szCs w:val="18"/>
              </w:rPr>
            </w:pPr>
          </w:p>
        </w:tc>
        <w:tc>
          <w:tcPr>
            <w:tcW w:w="954" w:type="pct"/>
            <w:tcBorders>
              <w:top w:val="single" w:sz="4" w:space="0" w:color="auto"/>
            </w:tcBorders>
            <w:vAlign w:val="center"/>
          </w:tcPr>
          <w:p w:rsidR="00AA0DC7" w:rsidRPr="00F92B02" w:rsidRDefault="00AA0DC7" w:rsidP="00AA0DC7">
            <w:pPr>
              <w:snapToGrid w:val="0"/>
              <w:ind w:firstLine="360"/>
              <w:jc w:val="left"/>
              <w:rPr>
                <w:sz w:val="18"/>
                <w:szCs w:val="18"/>
              </w:rPr>
            </w:pPr>
          </w:p>
        </w:tc>
        <w:tc>
          <w:tcPr>
            <w:tcW w:w="812" w:type="pct"/>
            <w:tcBorders>
              <w:top w:val="single" w:sz="4" w:space="0" w:color="auto"/>
            </w:tcBorders>
            <w:vAlign w:val="center"/>
          </w:tcPr>
          <w:p w:rsidR="00AA0DC7" w:rsidRPr="00F92B02" w:rsidRDefault="00AA0DC7" w:rsidP="00AA0DC7">
            <w:pPr>
              <w:snapToGrid w:val="0"/>
              <w:ind w:firstLine="360"/>
              <w:jc w:val="left"/>
              <w:rPr>
                <w:sz w:val="18"/>
                <w:szCs w:val="18"/>
              </w:rPr>
            </w:pPr>
          </w:p>
        </w:tc>
      </w:tr>
      <w:tr w:rsidR="00AA0DC7" w:rsidRPr="00F92B02" w:rsidTr="00A45BFC">
        <w:trPr>
          <w:trHeight w:val="284"/>
        </w:trPr>
        <w:tc>
          <w:tcPr>
            <w:tcW w:w="593" w:type="pct"/>
            <w:tcBorders>
              <w:top w:val="single" w:sz="4" w:space="0" w:color="auto"/>
            </w:tcBorders>
            <w:vAlign w:val="center"/>
          </w:tcPr>
          <w:p w:rsidR="00AA0DC7" w:rsidRPr="00F92B02" w:rsidRDefault="00AA0DC7" w:rsidP="00AA0DC7">
            <w:pPr>
              <w:snapToGrid w:val="0"/>
              <w:ind w:firstLine="360"/>
              <w:jc w:val="center"/>
              <w:rPr>
                <w:sz w:val="18"/>
                <w:szCs w:val="18"/>
              </w:rPr>
            </w:pPr>
          </w:p>
        </w:tc>
        <w:tc>
          <w:tcPr>
            <w:tcW w:w="1247" w:type="pct"/>
            <w:gridSpan w:val="2"/>
            <w:tcBorders>
              <w:top w:val="single" w:sz="4" w:space="0" w:color="auto"/>
            </w:tcBorders>
            <w:vAlign w:val="center"/>
          </w:tcPr>
          <w:p w:rsidR="00AA0DC7" w:rsidRPr="00F92B02" w:rsidRDefault="00AA0DC7" w:rsidP="00AA0DC7">
            <w:pPr>
              <w:snapToGrid w:val="0"/>
              <w:ind w:firstLine="360"/>
              <w:jc w:val="left"/>
              <w:rPr>
                <w:sz w:val="18"/>
                <w:szCs w:val="18"/>
              </w:rPr>
            </w:pPr>
          </w:p>
        </w:tc>
        <w:tc>
          <w:tcPr>
            <w:tcW w:w="524" w:type="pct"/>
            <w:tcBorders>
              <w:top w:val="single" w:sz="4" w:space="0" w:color="auto"/>
            </w:tcBorders>
            <w:vAlign w:val="center"/>
          </w:tcPr>
          <w:p w:rsidR="00AA0DC7" w:rsidRPr="00F92B02" w:rsidRDefault="00AA0DC7" w:rsidP="00AA0DC7">
            <w:pPr>
              <w:snapToGrid w:val="0"/>
              <w:ind w:firstLine="360"/>
              <w:jc w:val="left"/>
              <w:rPr>
                <w:sz w:val="18"/>
                <w:szCs w:val="18"/>
              </w:rPr>
            </w:pPr>
          </w:p>
        </w:tc>
        <w:tc>
          <w:tcPr>
            <w:tcW w:w="870" w:type="pct"/>
            <w:gridSpan w:val="2"/>
            <w:tcBorders>
              <w:top w:val="single" w:sz="4" w:space="0" w:color="auto"/>
            </w:tcBorders>
            <w:vAlign w:val="center"/>
          </w:tcPr>
          <w:p w:rsidR="00AA0DC7" w:rsidRPr="00F92B02" w:rsidRDefault="00AA0DC7" w:rsidP="00AA0DC7">
            <w:pPr>
              <w:snapToGrid w:val="0"/>
              <w:ind w:firstLine="360"/>
              <w:jc w:val="left"/>
              <w:rPr>
                <w:sz w:val="18"/>
                <w:szCs w:val="18"/>
              </w:rPr>
            </w:pPr>
          </w:p>
        </w:tc>
        <w:tc>
          <w:tcPr>
            <w:tcW w:w="954" w:type="pct"/>
            <w:tcBorders>
              <w:top w:val="single" w:sz="4" w:space="0" w:color="auto"/>
            </w:tcBorders>
            <w:vAlign w:val="center"/>
          </w:tcPr>
          <w:p w:rsidR="00AA0DC7" w:rsidRPr="00F92B02" w:rsidRDefault="00AA0DC7" w:rsidP="00AA0DC7">
            <w:pPr>
              <w:snapToGrid w:val="0"/>
              <w:ind w:firstLine="360"/>
              <w:jc w:val="left"/>
              <w:rPr>
                <w:sz w:val="18"/>
                <w:szCs w:val="18"/>
              </w:rPr>
            </w:pPr>
          </w:p>
        </w:tc>
        <w:tc>
          <w:tcPr>
            <w:tcW w:w="812" w:type="pct"/>
            <w:tcBorders>
              <w:top w:val="single" w:sz="4" w:space="0" w:color="auto"/>
            </w:tcBorders>
            <w:vAlign w:val="center"/>
          </w:tcPr>
          <w:p w:rsidR="00AA0DC7" w:rsidRPr="00F92B02" w:rsidRDefault="00AA0DC7" w:rsidP="00AA0DC7">
            <w:pPr>
              <w:snapToGrid w:val="0"/>
              <w:ind w:firstLine="360"/>
              <w:jc w:val="left"/>
              <w:rPr>
                <w:sz w:val="18"/>
                <w:szCs w:val="18"/>
              </w:rPr>
            </w:pPr>
          </w:p>
        </w:tc>
      </w:tr>
      <w:tr w:rsidR="00AA0DC7" w:rsidRPr="00F92B02" w:rsidTr="00A45BFC">
        <w:trPr>
          <w:trHeight w:val="284"/>
        </w:trPr>
        <w:tc>
          <w:tcPr>
            <w:tcW w:w="593" w:type="pct"/>
            <w:tcBorders>
              <w:top w:val="single" w:sz="4" w:space="0" w:color="auto"/>
            </w:tcBorders>
            <w:vAlign w:val="center"/>
          </w:tcPr>
          <w:p w:rsidR="00AA0DC7" w:rsidRPr="00F92B02" w:rsidRDefault="00AA0DC7" w:rsidP="00AA0DC7">
            <w:pPr>
              <w:snapToGrid w:val="0"/>
              <w:ind w:firstLine="360"/>
              <w:jc w:val="center"/>
              <w:rPr>
                <w:sz w:val="18"/>
                <w:szCs w:val="18"/>
              </w:rPr>
            </w:pPr>
          </w:p>
        </w:tc>
        <w:tc>
          <w:tcPr>
            <w:tcW w:w="1247" w:type="pct"/>
            <w:gridSpan w:val="2"/>
            <w:tcBorders>
              <w:top w:val="single" w:sz="4" w:space="0" w:color="auto"/>
            </w:tcBorders>
            <w:vAlign w:val="center"/>
          </w:tcPr>
          <w:p w:rsidR="00AA0DC7" w:rsidRPr="00F92B02" w:rsidRDefault="00AA0DC7" w:rsidP="00AA0DC7">
            <w:pPr>
              <w:snapToGrid w:val="0"/>
              <w:ind w:firstLine="360"/>
              <w:jc w:val="left"/>
              <w:rPr>
                <w:sz w:val="18"/>
                <w:szCs w:val="18"/>
              </w:rPr>
            </w:pPr>
          </w:p>
        </w:tc>
        <w:tc>
          <w:tcPr>
            <w:tcW w:w="524" w:type="pct"/>
            <w:tcBorders>
              <w:top w:val="single" w:sz="4" w:space="0" w:color="auto"/>
            </w:tcBorders>
            <w:vAlign w:val="center"/>
          </w:tcPr>
          <w:p w:rsidR="00AA0DC7" w:rsidRPr="00F92B02" w:rsidRDefault="00AA0DC7" w:rsidP="00AA0DC7">
            <w:pPr>
              <w:snapToGrid w:val="0"/>
              <w:ind w:firstLine="360"/>
              <w:jc w:val="left"/>
              <w:rPr>
                <w:sz w:val="18"/>
                <w:szCs w:val="18"/>
              </w:rPr>
            </w:pPr>
          </w:p>
        </w:tc>
        <w:tc>
          <w:tcPr>
            <w:tcW w:w="870" w:type="pct"/>
            <w:gridSpan w:val="2"/>
            <w:tcBorders>
              <w:top w:val="single" w:sz="4" w:space="0" w:color="auto"/>
            </w:tcBorders>
            <w:vAlign w:val="center"/>
          </w:tcPr>
          <w:p w:rsidR="00AA0DC7" w:rsidRPr="00F92B02" w:rsidRDefault="00AA0DC7" w:rsidP="00AA0DC7">
            <w:pPr>
              <w:snapToGrid w:val="0"/>
              <w:ind w:firstLine="360"/>
              <w:jc w:val="left"/>
              <w:rPr>
                <w:sz w:val="18"/>
                <w:szCs w:val="18"/>
              </w:rPr>
            </w:pPr>
          </w:p>
        </w:tc>
        <w:tc>
          <w:tcPr>
            <w:tcW w:w="954" w:type="pct"/>
            <w:tcBorders>
              <w:top w:val="single" w:sz="4" w:space="0" w:color="auto"/>
            </w:tcBorders>
            <w:vAlign w:val="center"/>
          </w:tcPr>
          <w:p w:rsidR="00AA0DC7" w:rsidRPr="00F92B02" w:rsidRDefault="00AA0DC7" w:rsidP="00AA0DC7">
            <w:pPr>
              <w:snapToGrid w:val="0"/>
              <w:ind w:firstLine="360"/>
              <w:jc w:val="left"/>
              <w:rPr>
                <w:sz w:val="18"/>
                <w:szCs w:val="18"/>
              </w:rPr>
            </w:pPr>
          </w:p>
        </w:tc>
        <w:tc>
          <w:tcPr>
            <w:tcW w:w="812" w:type="pct"/>
            <w:tcBorders>
              <w:top w:val="single" w:sz="4" w:space="0" w:color="auto"/>
            </w:tcBorders>
            <w:vAlign w:val="center"/>
          </w:tcPr>
          <w:p w:rsidR="00AA0DC7" w:rsidRPr="00F92B02" w:rsidRDefault="00AA0DC7" w:rsidP="00AA0DC7">
            <w:pPr>
              <w:snapToGrid w:val="0"/>
              <w:ind w:firstLine="360"/>
              <w:jc w:val="left"/>
              <w:rPr>
                <w:sz w:val="18"/>
                <w:szCs w:val="18"/>
              </w:rPr>
            </w:pPr>
          </w:p>
        </w:tc>
      </w:tr>
      <w:tr w:rsidR="00AA0DC7" w:rsidRPr="00F92B02" w:rsidTr="00A45BFC">
        <w:trPr>
          <w:trHeight w:val="284"/>
        </w:trPr>
        <w:tc>
          <w:tcPr>
            <w:tcW w:w="593" w:type="pct"/>
            <w:tcBorders>
              <w:top w:val="single" w:sz="4" w:space="0" w:color="auto"/>
            </w:tcBorders>
            <w:vAlign w:val="center"/>
          </w:tcPr>
          <w:p w:rsidR="00AA0DC7" w:rsidRPr="00F92B02" w:rsidRDefault="00AA0DC7" w:rsidP="00AA0DC7">
            <w:pPr>
              <w:snapToGrid w:val="0"/>
              <w:ind w:firstLine="360"/>
              <w:jc w:val="center"/>
              <w:rPr>
                <w:sz w:val="18"/>
                <w:szCs w:val="18"/>
              </w:rPr>
            </w:pPr>
          </w:p>
        </w:tc>
        <w:tc>
          <w:tcPr>
            <w:tcW w:w="1247" w:type="pct"/>
            <w:gridSpan w:val="2"/>
            <w:tcBorders>
              <w:top w:val="single" w:sz="4" w:space="0" w:color="auto"/>
            </w:tcBorders>
            <w:vAlign w:val="center"/>
          </w:tcPr>
          <w:p w:rsidR="00AA0DC7" w:rsidRPr="00F92B02" w:rsidRDefault="00AA0DC7" w:rsidP="00AA0DC7">
            <w:pPr>
              <w:snapToGrid w:val="0"/>
              <w:ind w:firstLine="360"/>
              <w:jc w:val="left"/>
              <w:rPr>
                <w:sz w:val="18"/>
                <w:szCs w:val="18"/>
              </w:rPr>
            </w:pPr>
          </w:p>
        </w:tc>
        <w:tc>
          <w:tcPr>
            <w:tcW w:w="524" w:type="pct"/>
            <w:tcBorders>
              <w:top w:val="single" w:sz="4" w:space="0" w:color="auto"/>
            </w:tcBorders>
            <w:vAlign w:val="center"/>
          </w:tcPr>
          <w:p w:rsidR="00AA0DC7" w:rsidRPr="00F92B02" w:rsidRDefault="00AA0DC7" w:rsidP="00AA0DC7">
            <w:pPr>
              <w:snapToGrid w:val="0"/>
              <w:ind w:firstLine="360"/>
              <w:jc w:val="left"/>
              <w:rPr>
                <w:sz w:val="18"/>
                <w:szCs w:val="18"/>
              </w:rPr>
            </w:pPr>
          </w:p>
        </w:tc>
        <w:tc>
          <w:tcPr>
            <w:tcW w:w="870" w:type="pct"/>
            <w:gridSpan w:val="2"/>
            <w:tcBorders>
              <w:top w:val="single" w:sz="4" w:space="0" w:color="auto"/>
            </w:tcBorders>
            <w:vAlign w:val="center"/>
          </w:tcPr>
          <w:p w:rsidR="00AA0DC7" w:rsidRPr="00F92B02" w:rsidRDefault="00AA0DC7" w:rsidP="00AA0DC7">
            <w:pPr>
              <w:snapToGrid w:val="0"/>
              <w:ind w:firstLine="360"/>
              <w:jc w:val="left"/>
              <w:rPr>
                <w:sz w:val="18"/>
                <w:szCs w:val="18"/>
              </w:rPr>
            </w:pPr>
          </w:p>
        </w:tc>
        <w:tc>
          <w:tcPr>
            <w:tcW w:w="954" w:type="pct"/>
            <w:tcBorders>
              <w:top w:val="single" w:sz="4" w:space="0" w:color="auto"/>
            </w:tcBorders>
            <w:vAlign w:val="center"/>
          </w:tcPr>
          <w:p w:rsidR="00AA0DC7" w:rsidRPr="00F92B02" w:rsidRDefault="00AA0DC7" w:rsidP="00AA0DC7">
            <w:pPr>
              <w:snapToGrid w:val="0"/>
              <w:ind w:firstLine="360"/>
              <w:jc w:val="left"/>
              <w:rPr>
                <w:sz w:val="18"/>
                <w:szCs w:val="18"/>
              </w:rPr>
            </w:pPr>
          </w:p>
        </w:tc>
        <w:tc>
          <w:tcPr>
            <w:tcW w:w="812" w:type="pct"/>
            <w:tcBorders>
              <w:top w:val="single" w:sz="4" w:space="0" w:color="auto"/>
            </w:tcBorders>
            <w:vAlign w:val="center"/>
          </w:tcPr>
          <w:p w:rsidR="00AA0DC7" w:rsidRPr="00F92B02" w:rsidRDefault="00AA0DC7" w:rsidP="00AA0DC7">
            <w:pPr>
              <w:snapToGrid w:val="0"/>
              <w:ind w:firstLine="360"/>
              <w:jc w:val="left"/>
              <w:rPr>
                <w:sz w:val="18"/>
                <w:szCs w:val="18"/>
              </w:rPr>
            </w:pPr>
          </w:p>
        </w:tc>
      </w:tr>
      <w:tr w:rsidR="00AA0DC7" w:rsidRPr="00F92B02" w:rsidTr="00A45BFC">
        <w:trPr>
          <w:trHeight w:val="284"/>
        </w:trPr>
        <w:tc>
          <w:tcPr>
            <w:tcW w:w="1324" w:type="pct"/>
            <w:gridSpan w:val="2"/>
            <w:vMerge w:val="restart"/>
            <w:tcBorders>
              <w:top w:val="thinThickSmallGap" w:sz="12" w:space="0" w:color="auto"/>
            </w:tcBorders>
            <w:vAlign w:val="center"/>
          </w:tcPr>
          <w:p w:rsidR="00AA0DC7" w:rsidRPr="00F92B02" w:rsidRDefault="00AA0DC7" w:rsidP="00AA0DC7">
            <w:pPr>
              <w:snapToGrid w:val="0"/>
              <w:ind w:firstLine="360"/>
              <w:jc w:val="center"/>
              <w:rPr>
                <w:sz w:val="18"/>
                <w:szCs w:val="18"/>
              </w:rPr>
            </w:pPr>
            <w:r w:rsidRPr="00F92B02">
              <w:rPr>
                <w:sz w:val="18"/>
                <w:szCs w:val="18"/>
              </w:rPr>
              <w:t>汇款信息</w:t>
            </w:r>
          </w:p>
        </w:tc>
        <w:tc>
          <w:tcPr>
            <w:tcW w:w="1762" w:type="pct"/>
            <w:gridSpan w:val="3"/>
            <w:tcBorders>
              <w:top w:val="thinThickSmallGap" w:sz="12" w:space="0" w:color="auto"/>
            </w:tcBorders>
            <w:vAlign w:val="center"/>
          </w:tcPr>
          <w:p w:rsidR="00AA0DC7" w:rsidRPr="00F92B02" w:rsidRDefault="00AA0DC7" w:rsidP="00AA0DC7">
            <w:pPr>
              <w:snapToGrid w:val="0"/>
              <w:ind w:firstLine="360"/>
              <w:jc w:val="left"/>
              <w:rPr>
                <w:sz w:val="18"/>
                <w:szCs w:val="18"/>
              </w:rPr>
            </w:pPr>
            <w:r w:rsidRPr="00F92B02">
              <w:rPr>
                <w:sz w:val="18"/>
                <w:szCs w:val="18"/>
              </w:rPr>
              <w:t>汇出方式</w:t>
            </w:r>
            <w:r w:rsidRPr="00F92B02">
              <w:rPr>
                <w:rFonts w:hint="eastAsia"/>
                <w:sz w:val="18"/>
                <w:szCs w:val="18"/>
              </w:rPr>
              <w:t>（银行、</w:t>
            </w:r>
            <w:r w:rsidRPr="00F92B02">
              <w:rPr>
                <w:sz w:val="18"/>
                <w:szCs w:val="18"/>
              </w:rPr>
              <w:t>支付宝、</w:t>
            </w:r>
            <w:r w:rsidRPr="00F92B02">
              <w:rPr>
                <w:rFonts w:hint="eastAsia"/>
                <w:sz w:val="18"/>
                <w:szCs w:val="18"/>
              </w:rPr>
              <w:t>微信）</w:t>
            </w:r>
          </w:p>
        </w:tc>
        <w:tc>
          <w:tcPr>
            <w:tcW w:w="1914" w:type="pct"/>
            <w:gridSpan w:val="3"/>
            <w:tcBorders>
              <w:top w:val="thinThickSmallGap" w:sz="12" w:space="0" w:color="auto"/>
            </w:tcBorders>
            <w:vAlign w:val="center"/>
          </w:tcPr>
          <w:p w:rsidR="00AA0DC7" w:rsidRPr="00F92B02" w:rsidRDefault="00AA0DC7" w:rsidP="00AA0DC7">
            <w:pPr>
              <w:snapToGrid w:val="0"/>
              <w:ind w:firstLine="360"/>
              <w:jc w:val="left"/>
              <w:rPr>
                <w:sz w:val="18"/>
                <w:szCs w:val="18"/>
              </w:rPr>
            </w:pPr>
          </w:p>
        </w:tc>
      </w:tr>
      <w:tr w:rsidR="00AA0DC7" w:rsidRPr="00F92B02" w:rsidTr="00A45BFC">
        <w:trPr>
          <w:trHeight w:val="284"/>
        </w:trPr>
        <w:tc>
          <w:tcPr>
            <w:tcW w:w="1324" w:type="pct"/>
            <w:gridSpan w:val="2"/>
            <w:vMerge/>
            <w:vAlign w:val="center"/>
          </w:tcPr>
          <w:p w:rsidR="00AA0DC7" w:rsidRPr="00F92B02" w:rsidRDefault="00AA0DC7" w:rsidP="00AA0DC7">
            <w:pPr>
              <w:snapToGrid w:val="0"/>
              <w:ind w:firstLine="360"/>
              <w:jc w:val="center"/>
              <w:rPr>
                <w:sz w:val="18"/>
                <w:szCs w:val="18"/>
              </w:rPr>
            </w:pPr>
          </w:p>
        </w:tc>
        <w:tc>
          <w:tcPr>
            <w:tcW w:w="1762" w:type="pct"/>
            <w:gridSpan w:val="3"/>
            <w:vAlign w:val="center"/>
          </w:tcPr>
          <w:p w:rsidR="00AA0DC7" w:rsidRPr="00F92B02" w:rsidRDefault="00AA0DC7" w:rsidP="00AA0DC7">
            <w:pPr>
              <w:snapToGrid w:val="0"/>
              <w:ind w:firstLine="360"/>
              <w:jc w:val="left"/>
              <w:rPr>
                <w:sz w:val="18"/>
                <w:szCs w:val="18"/>
              </w:rPr>
            </w:pPr>
            <w:r w:rsidRPr="00F92B02">
              <w:rPr>
                <w:sz w:val="18"/>
                <w:szCs w:val="18"/>
              </w:rPr>
              <w:t>汇出时间（格式：年</w:t>
            </w:r>
            <w:r w:rsidRPr="00F92B02">
              <w:rPr>
                <w:sz w:val="18"/>
                <w:szCs w:val="18"/>
              </w:rPr>
              <w:t>/</w:t>
            </w:r>
            <w:r w:rsidRPr="00F92B02">
              <w:rPr>
                <w:sz w:val="18"/>
                <w:szCs w:val="18"/>
              </w:rPr>
              <w:t>月</w:t>
            </w:r>
            <w:r w:rsidRPr="00F92B02">
              <w:rPr>
                <w:sz w:val="18"/>
                <w:szCs w:val="18"/>
              </w:rPr>
              <w:t>/</w:t>
            </w:r>
            <w:r w:rsidRPr="00F92B02">
              <w:rPr>
                <w:sz w:val="18"/>
                <w:szCs w:val="18"/>
              </w:rPr>
              <w:t>日）</w:t>
            </w:r>
          </w:p>
        </w:tc>
        <w:tc>
          <w:tcPr>
            <w:tcW w:w="1914" w:type="pct"/>
            <w:gridSpan w:val="3"/>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vAlign w:val="center"/>
          </w:tcPr>
          <w:p w:rsidR="00AA0DC7" w:rsidRPr="00F92B02" w:rsidRDefault="00AA0DC7" w:rsidP="00AA0DC7">
            <w:pPr>
              <w:snapToGrid w:val="0"/>
              <w:ind w:firstLine="360"/>
              <w:jc w:val="center"/>
              <w:rPr>
                <w:sz w:val="18"/>
                <w:szCs w:val="18"/>
              </w:rPr>
            </w:pPr>
          </w:p>
        </w:tc>
        <w:tc>
          <w:tcPr>
            <w:tcW w:w="1762" w:type="pct"/>
            <w:gridSpan w:val="3"/>
            <w:vAlign w:val="center"/>
          </w:tcPr>
          <w:p w:rsidR="00AA0DC7" w:rsidRPr="00F92B02" w:rsidRDefault="00AA0DC7" w:rsidP="00AA0DC7">
            <w:pPr>
              <w:snapToGrid w:val="0"/>
              <w:ind w:firstLine="360"/>
              <w:jc w:val="left"/>
              <w:rPr>
                <w:sz w:val="18"/>
                <w:szCs w:val="18"/>
              </w:rPr>
            </w:pPr>
            <w:r w:rsidRPr="00F92B02">
              <w:rPr>
                <w:sz w:val="18"/>
                <w:szCs w:val="18"/>
              </w:rPr>
              <w:t>汇款单位（以个人名义汇款</w:t>
            </w:r>
            <w:r w:rsidRPr="00F92B02">
              <w:rPr>
                <w:rFonts w:hint="eastAsia"/>
                <w:sz w:val="18"/>
                <w:szCs w:val="18"/>
              </w:rPr>
              <w:t>请</w:t>
            </w:r>
            <w:r w:rsidRPr="00F92B02">
              <w:rPr>
                <w:sz w:val="18"/>
                <w:szCs w:val="18"/>
              </w:rPr>
              <w:t>注明汇款人）</w:t>
            </w:r>
          </w:p>
        </w:tc>
        <w:tc>
          <w:tcPr>
            <w:tcW w:w="1914" w:type="pct"/>
            <w:gridSpan w:val="3"/>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tcBorders>
              <w:bottom w:val="thinThickSmallGap" w:sz="12" w:space="0" w:color="auto"/>
            </w:tcBorders>
            <w:vAlign w:val="center"/>
          </w:tcPr>
          <w:p w:rsidR="00AA0DC7" w:rsidRPr="00F92B02" w:rsidRDefault="00AA0DC7" w:rsidP="00AA0DC7">
            <w:pPr>
              <w:snapToGrid w:val="0"/>
              <w:ind w:firstLine="360"/>
              <w:jc w:val="center"/>
              <w:rPr>
                <w:sz w:val="18"/>
                <w:szCs w:val="18"/>
              </w:rPr>
            </w:pPr>
          </w:p>
        </w:tc>
        <w:tc>
          <w:tcPr>
            <w:tcW w:w="1762" w:type="pct"/>
            <w:gridSpan w:val="3"/>
            <w:tcBorders>
              <w:bottom w:val="thinThickSmallGap" w:sz="12" w:space="0" w:color="auto"/>
            </w:tcBorders>
            <w:vAlign w:val="center"/>
          </w:tcPr>
          <w:p w:rsidR="00AA0DC7" w:rsidRPr="00F92B02" w:rsidRDefault="00AA0DC7" w:rsidP="00AA0DC7">
            <w:pPr>
              <w:snapToGrid w:val="0"/>
              <w:ind w:firstLine="360"/>
              <w:rPr>
                <w:sz w:val="18"/>
                <w:szCs w:val="18"/>
              </w:rPr>
            </w:pPr>
            <w:r w:rsidRPr="00F92B02">
              <w:rPr>
                <w:sz w:val="18"/>
                <w:szCs w:val="18"/>
              </w:rPr>
              <w:t>汇款金额（元）</w:t>
            </w:r>
          </w:p>
        </w:tc>
        <w:tc>
          <w:tcPr>
            <w:tcW w:w="1914" w:type="pct"/>
            <w:gridSpan w:val="3"/>
            <w:tcBorders>
              <w:bottom w:val="thinThickSmallGap" w:sz="12" w:space="0" w:color="auto"/>
            </w:tcBorders>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AA0DC7" w:rsidRPr="00C67A3F" w:rsidRDefault="00AA0DC7" w:rsidP="00AA0DC7">
            <w:pPr>
              <w:snapToGrid w:val="0"/>
              <w:ind w:firstLine="360"/>
              <w:jc w:val="center"/>
              <w:rPr>
                <w:sz w:val="18"/>
                <w:szCs w:val="18"/>
              </w:rPr>
            </w:pPr>
            <w:r w:rsidRPr="00F92B02">
              <w:rPr>
                <w:sz w:val="18"/>
                <w:szCs w:val="18"/>
              </w:rPr>
              <w:t>发票信息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jc w:val="left"/>
              <w:rPr>
                <w:sz w:val="18"/>
                <w:szCs w:val="18"/>
              </w:rPr>
            </w:pPr>
            <w:r w:rsidRPr="00F92B02">
              <w:rPr>
                <w:sz w:val="18"/>
                <w:szCs w:val="18"/>
              </w:rPr>
              <w:t>发票张数（无特殊要求按总金额开一张）</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jc w:val="center"/>
              <w:rPr>
                <w:sz w:val="18"/>
                <w:szCs w:val="18"/>
              </w:rPr>
            </w:pP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jc w:val="left"/>
              <w:rPr>
                <w:sz w:val="18"/>
                <w:szCs w:val="18"/>
              </w:rPr>
            </w:pPr>
            <w:r w:rsidRPr="00F92B02">
              <w:rPr>
                <w:sz w:val="18"/>
                <w:szCs w:val="18"/>
              </w:rPr>
              <w:t>发票抬头（务必准确）</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jc w:val="center"/>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jc w:val="left"/>
              <w:rPr>
                <w:sz w:val="18"/>
                <w:szCs w:val="18"/>
              </w:rPr>
            </w:pPr>
            <w:r>
              <w:rPr>
                <w:sz w:val="18"/>
                <w:szCs w:val="18"/>
              </w:rPr>
              <w:t>税号</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AA0DC7" w:rsidRPr="00F92B02" w:rsidRDefault="00AA0DC7" w:rsidP="00AA0DC7">
            <w:pPr>
              <w:snapToGrid w:val="0"/>
              <w:ind w:firstLine="360"/>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AA0DC7" w:rsidRPr="00F92B02" w:rsidRDefault="00AA0DC7" w:rsidP="00AA0DC7">
            <w:pPr>
              <w:snapToGrid w:val="0"/>
              <w:ind w:firstLine="360"/>
              <w:jc w:val="left"/>
              <w:rPr>
                <w:sz w:val="18"/>
                <w:szCs w:val="18"/>
              </w:rPr>
            </w:pPr>
            <w:r w:rsidRPr="00F92B02">
              <w:rPr>
                <w:sz w:val="18"/>
                <w:szCs w:val="18"/>
              </w:rPr>
              <w:t>发票内容</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AA0DC7" w:rsidRPr="00F92B02" w:rsidRDefault="00AA0DC7" w:rsidP="00AA0DC7">
            <w:pPr>
              <w:snapToGrid w:val="0"/>
              <w:ind w:firstLine="360"/>
              <w:rPr>
                <w:sz w:val="18"/>
                <w:szCs w:val="18"/>
              </w:rPr>
            </w:pPr>
            <w:r w:rsidRPr="00F92B02">
              <w:rPr>
                <w:sz w:val="18"/>
                <w:szCs w:val="18"/>
              </w:rPr>
              <w:t>会议费</w:t>
            </w:r>
          </w:p>
        </w:tc>
      </w:tr>
      <w:tr w:rsidR="00AA0DC7" w:rsidRPr="00F92B02" w:rsidTr="00A45BFC">
        <w:trPr>
          <w:trHeight w:val="284"/>
        </w:trPr>
        <w:tc>
          <w:tcPr>
            <w:tcW w:w="1324" w:type="pct"/>
            <w:gridSpan w:val="2"/>
            <w:vMerge w:val="restart"/>
            <w:tcBorders>
              <w:top w:val="thinThickSmallGap" w:sz="12" w:space="0" w:color="auto"/>
              <w:left w:val="single" w:sz="4" w:space="0" w:color="auto"/>
              <w:right w:val="single" w:sz="4" w:space="0" w:color="auto"/>
            </w:tcBorders>
            <w:vAlign w:val="center"/>
          </w:tcPr>
          <w:p w:rsidR="00AA0DC7" w:rsidRPr="00F92B02" w:rsidRDefault="00AA0DC7" w:rsidP="00AA0DC7">
            <w:pPr>
              <w:snapToGrid w:val="0"/>
              <w:ind w:firstLine="360"/>
              <w:jc w:val="center"/>
              <w:rPr>
                <w:sz w:val="18"/>
                <w:szCs w:val="18"/>
              </w:rPr>
            </w:pPr>
            <w:r w:rsidRPr="00F92B02">
              <w:rPr>
                <w:rFonts w:hint="eastAsia"/>
                <w:sz w:val="18"/>
                <w:szCs w:val="18"/>
              </w:rPr>
              <w:t>发票接收人信息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jc w:val="left"/>
              <w:rPr>
                <w:sz w:val="18"/>
                <w:szCs w:val="18"/>
              </w:rPr>
            </w:pPr>
            <w:r w:rsidRPr="00F92B02">
              <w:rPr>
                <w:rFonts w:hint="eastAsia"/>
                <w:sz w:val="18"/>
                <w:szCs w:val="18"/>
              </w:rPr>
              <w:t>姓名</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tcBorders>
              <w:left w:val="single" w:sz="4" w:space="0" w:color="auto"/>
              <w:right w:val="single" w:sz="4" w:space="0" w:color="auto"/>
            </w:tcBorders>
            <w:vAlign w:val="center"/>
          </w:tcPr>
          <w:p w:rsidR="00AA0DC7" w:rsidRPr="00F92B02" w:rsidRDefault="00AA0DC7" w:rsidP="00AA0DC7">
            <w:pPr>
              <w:snapToGrid w:val="0"/>
              <w:ind w:firstLine="360"/>
              <w:jc w:val="left"/>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jc w:val="left"/>
              <w:rPr>
                <w:sz w:val="18"/>
                <w:szCs w:val="18"/>
              </w:rPr>
            </w:pPr>
            <w:r w:rsidRPr="00F92B02">
              <w:rPr>
                <w:rFonts w:hint="eastAsia"/>
                <w:sz w:val="18"/>
                <w:szCs w:val="18"/>
              </w:rPr>
              <w:t>地址（务必详细，以免丢失）</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tcBorders>
              <w:left w:val="single" w:sz="4" w:space="0" w:color="auto"/>
              <w:bottom w:val="thinThickSmallGap" w:sz="12" w:space="0" w:color="auto"/>
              <w:right w:val="single" w:sz="4" w:space="0" w:color="auto"/>
            </w:tcBorders>
            <w:vAlign w:val="center"/>
          </w:tcPr>
          <w:p w:rsidR="00AA0DC7" w:rsidRPr="00F92B02" w:rsidRDefault="00AA0DC7" w:rsidP="00AA0DC7">
            <w:pPr>
              <w:snapToGrid w:val="0"/>
              <w:ind w:firstLine="360"/>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AA0DC7" w:rsidRPr="00F92B02" w:rsidRDefault="00AA0DC7" w:rsidP="00AA0DC7">
            <w:pPr>
              <w:snapToGrid w:val="0"/>
              <w:ind w:firstLine="360"/>
              <w:jc w:val="left"/>
              <w:rPr>
                <w:sz w:val="18"/>
                <w:szCs w:val="18"/>
              </w:rPr>
            </w:pPr>
            <w:r w:rsidRPr="00F92B02">
              <w:rPr>
                <w:rFonts w:hint="eastAsia"/>
                <w:sz w:val="18"/>
                <w:szCs w:val="18"/>
              </w:rPr>
              <w:t>手机</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val="restart"/>
            <w:tcBorders>
              <w:top w:val="thinThickSmallGap" w:sz="12" w:space="0" w:color="auto"/>
              <w:bottom w:val="thinThickSmallGap" w:sz="12" w:space="0" w:color="auto"/>
            </w:tcBorders>
            <w:vAlign w:val="center"/>
          </w:tcPr>
          <w:p w:rsidR="00AA0DC7" w:rsidRPr="00F92B02" w:rsidRDefault="00AA0DC7" w:rsidP="00AA0DC7">
            <w:pPr>
              <w:snapToGrid w:val="0"/>
              <w:ind w:firstLine="360"/>
              <w:jc w:val="left"/>
              <w:rPr>
                <w:sz w:val="18"/>
                <w:szCs w:val="18"/>
              </w:rPr>
            </w:pPr>
            <w:r w:rsidRPr="00F92B02">
              <w:rPr>
                <w:rFonts w:hint="eastAsia"/>
                <w:sz w:val="18"/>
                <w:szCs w:val="18"/>
              </w:rPr>
              <w:t>如需开</w:t>
            </w:r>
            <w:r w:rsidRPr="00F92B02">
              <w:rPr>
                <w:rFonts w:hint="eastAsia"/>
                <w:b/>
                <w:sz w:val="18"/>
                <w:szCs w:val="18"/>
              </w:rPr>
              <w:t>增值税专用发票</w:t>
            </w:r>
            <w:r w:rsidRPr="00F92B02">
              <w:rPr>
                <w:rFonts w:hint="eastAsia"/>
                <w:sz w:val="18"/>
                <w:szCs w:val="18"/>
              </w:rPr>
              <w:t>，需详细填写右侧相关信息；</w:t>
            </w:r>
            <w:r w:rsidRPr="00F92B02">
              <w:rPr>
                <w:rFonts w:hint="eastAsia"/>
                <w:sz w:val="18"/>
                <w:szCs w:val="18"/>
                <w:u w:val="thick"/>
              </w:rPr>
              <w:t>如未填写右侧空白栏则默认为只需开具增值税普通发票，且</w:t>
            </w:r>
            <w:r w:rsidRPr="00F92B02">
              <w:rPr>
                <w:rFonts w:hint="eastAsia"/>
                <w:b/>
                <w:sz w:val="18"/>
                <w:szCs w:val="18"/>
                <w:u w:val="thick"/>
              </w:rPr>
              <w:t>开具后不予更换</w:t>
            </w:r>
            <w:r w:rsidRPr="00F92B02">
              <w:rPr>
                <w:rFonts w:hint="eastAsia"/>
                <w:sz w:val="18"/>
                <w:szCs w:val="18"/>
                <w:u w:val="thick"/>
              </w:rPr>
              <w:t>！！！</w:t>
            </w:r>
          </w:p>
        </w:tc>
        <w:tc>
          <w:tcPr>
            <w:tcW w:w="1762" w:type="pct"/>
            <w:gridSpan w:val="3"/>
            <w:tcBorders>
              <w:top w:val="thinThickSmallGap" w:sz="12" w:space="0" w:color="auto"/>
            </w:tcBorders>
            <w:vAlign w:val="center"/>
          </w:tcPr>
          <w:p w:rsidR="00AA0DC7" w:rsidRPr="00F92B02" w:rsidRDefault="00AA0DC7" w:rsidP="00AA0DC7">
            <w:pPr>
              <w:snapToGrid w:val="0"/>
              <w:ind w:firstLine="360"/>
              <w:jc w:val="left"/>
              <w:rPr>
                <w:sz w:val="18"/>
                <w:szCs w:val="18"/>
              </w:rPr>
            </w:pPr>
            <w:r w:rsidRPr="00F92B02">
              <w:rPr>
                <w:kern w:val="0"/>
                <w:sz w:val="18"/>
                <w:szCs w:val="18"/>
              </w:rPr>
              <w:t>发票抬头（即名称）</w:t>
            </w:r>
          </w:p>
        </w:tc>
        <w:tc>
          <w:tcPr>
            <w:tcW w:w="1914" w:type="pct"/>
            <w:gridSpan w:val="3"/>
            <w:tcBorders>
              <w:top w:val="thinThickSmallGap" w:sz="12" w:space="0" w:color="auto"/>
            </w:tcBorders>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tcBorders>
              <w:top w:val="thinThickSmallGap" w:sz="12" w:space="0" w:color="auto"/>
              <w:bottom w:val="thinThickSmallGap" w:sz="12" w:space="0" w:color="auto"/>
            </w:tcBorders>
            <w:vAlign w:val="center"/>
          </w:tcPr>
          <w:p w:rsidR="00AA0DC7" w:rsidRPr="00F92B02" w:rsidRDefault="00AA0DC7" w:rsidP="00AA0DC7">
            <w:pPr>
              <w:snapToGrid w:val="0"/>
              <w:ind w:firstLine="360"/>
              <w:jc w:val="center"/>
              <w:rPr>
                <w:sz w:val="18"/>
                <w:szCs w:val="18"/>
              </w:rPr>
            </w:pPr>
          </w:p>
        </w:tc>
        <w:tc>
          <w:tcPr>
            <w:tcW w:w="1762" w:type="pct"/>
            <w:gridSpan w:val="3"/>
            <w:vAlign w:val="center"/>
          </w:tcPr>
          <w:p w:rsidR="00AA0DC7" w:rsidRPr="00F92B02" w:rsidRDefault="00AA0DC7" w:rsidP="00AA0DC7">
            <w:pPr>
              <w:snapToGrid w:val="0"/>
              <w:ind w:firstLine="360"/>
              <w:jc w:val="left"/>
              <w:rPr>
                <w:kern w:val="0"/>
                <w:sz w:val="18"/>
                <w:szCs w:val="18"/>
              </w:rPr>
            </w:pPr>
            <w:r w:rsidRPr="00F92B02">
              <w:rPr>
                <w:kern w:val="0"/>
                <w:sz w:val="18"/>
                <w:szCs w:val="18"/>
              </w:rPr>
              <w:t>税号</w:t>
            </w:r>
          </w:p>
        </w:tc>
        <w:tc>
          <w:tcPr>
            <w:tcW w:w="1914" w:type="pct"/>
            <w:gridSpan w:val="3"/>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tcBorders>
              <w:top w:val="thinThickSmallGap" w:sz="12" w:space="0" w:color="auto"/>
              <w:bottom w:val="thinThickSmallGap" w:sz="12" w:space="0" w:color="auto"/>
            </w:tcBorders>
            <w:vAlign w:val="center"/>
          </w:tcPr>
          <w:p w:rsidR="00AA0DC7" w:rsidRPr="00F92B02" w:rsidRDefault="00AA0DC7" w:rsidP="00AA0DC7">
            <w:pPr>
              <w:snapToGrid w:val="0"/>
              <w:ind w:firstLine="360"/>
              <w:jc w:val="center"/>
              <w:rPr>
                <w:sz w:val="18"/>
                <w:szCs w:val="18"/>
              </w:rPr>
            </w:pPr>
          </w:p>
        </w:tc>
        <w:tc>
          <w:tcPr>
            <w:tcW w:w="1762" w:type="pct"/>
            <w:gridSpan w:val="3"/>
            <w:vAlign w:val="center"/>
          </w:tcPr>
          <w:p w:rsidR="00AA0DC7" w:rsidRPr="00F92B02" w:rsidRDefault="00AA0DC7" w:rsidP="00AA0DC7">
            <w:pPr>
              <w:snapToGrid w:val="0"/>
              <w:ind w:firstLine="360"/>
              <w:jc w:val="left"/>
              <w:rPr>
                <w:kern w:val="0"/>
                <w:sz w:val="18"/>
                <w:szCs w:val="18"/>
              </w:rPr>
            </w:pPr>
            <w:r w:rsidRPr="00F92B02">
              <w:rPr>
                <w:kern w:val="0"/>
                <w:sz w:val="18"/>
                <w:szCs w:val="18"/>
              </w:rPr>
              <w:t>地址</w:t>
            </w:r>
          </w:p>
        </w:tc>
        <w:tc>
          <w:tcPr>
            <w:tcW w:w="1914" w:type="pct"/>
            <w:gridSpan w:val="3"/>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tcBorders>
              <w:top w:val="thinThickSmallGap" w:sz="12" w:space="0" w:color="auto"/>
              <w:bottom w:val="thinThickSmallGap" w:sz="12" w:space="0" w:color="auto"/>
            </w:tcBorders>
            <w:vAlign w:val="center"/>
          </w:tcPr>
          <w:p w:rsidR="00AA0DC7" w:rsidRPr="00F92B02" w:rsidRDefault="00AA0DC7" w:rsidP="00AA0DC7">
            <w:pPr>
              <w:snapToGrid w:val="0"/>
              <w:ind w:firstLine="360"/>
              <w:jc w:val="center"/>
              <w:rPr>
                <w:sz w:val="18"/>
                <w:szCs w:val="18"/>
              </w:rPr>
            </w:pPr>
          </w:p>
        </w:tc>
        <w:tc>
          <w:tcPr>
            <w:tcW w:w="1762" w:type="pct"/>
            <w:gridSpan w:val="3"/>
            <w:vAlign w:val="center"/>
          </w:tcPr>
          <w:p w:rsidR="00AA0DC7" w:rsidRPr="00F92B02" w:rsidRDefault="00AA0DC7" w:rsidP="00AA0DC7">
            <w:pPr>
              <w:snapToGrid w:val="0"/>
              <w:ind w:firstLine="360"/>
              <w:jc w:val="left"/>
              <w:rPr>
                <w:kern w:val="0"/>
                <w:sz w:val="18"/>
                <w:szCs w:val="18"/>
              </w:rPr>
            </w:pPr>
            <w:r w:rsidRPr="00F92B02">
              <w:rPr>
                <w:kern w:val="0"/>
                <w:sz w:val="18"/>
                <w:szCs w:val="18"/>
              </w:rPr>
              <w:t>电话</w:t>
            </w:r>
          </w:p>
        </w:tc>
        <w:tc>
          <w:tcPr>
            <w:tcW w:w="1914" w:type="pct"/>
            <w:gridSpan w:val="3"/>
            <w:vAlign w:val="center"/>
          </w:tcPr>
          <w:p w:rsidR="00AA0DC7" w:rsidRPr="00F92B02" w:rsidRDefault="00AA0DC7" w:rsidP="00AA0DC7">
            <w:pPr>
              <w:snapToGrid w:val="0"/>
              <w:ind w:firstLine="360"/>
              <w:rPr>
                <w:sz w:val="18"/>
                <w:szCs w:val="18"/>
              </w:rPr>
            </w:pPr>
          </w:p>
        </w:tc>
      </w:tr>
      <w:tr w:rsidR="00AA0DC7" w:rsidRPr="00F92B02" w:rsidTr="00A45BFC">
        <w:trPr>
          <w:trHeight w:val="284"/>
        </w:trPr>
        <w:tc>
          <w:tcPr>
            <w:tcW w:w="1324" w:type="pct"/>
            <w:gridSpan w:val="2"/>
            <w:vMerge/>
            <w:tcBorders>
              <w:top w:val="thinThickSmallGap" w:sz="12" w:space="0" w:color="auto"/>
              <w:bottom w:val="thinThickSmallGap" w:sz="12" w:space="0" w:color="auto"/>
            </w:tcBorders>
            <w:vAlign w:val="center"/>
          </w:tcPr>
          <w:p w:rsidR="00AA0DC7" w:rsidRPr="00F92B02" w:rsidRDefault="00AA0DC7" w:rsidP="00AA0DC7">
            <w:pPr>
              <w:snapToGrid w:val="0"/>
              <w:ind w:firstLine="360"/>
              <w:jc w:val="center"/>
              <w:rPr>
                <w:sz w:val="18"/>
                <w:szCs w:val="18"/>
              </w:rPr>
            </w:pPr>
          </w:p>
        </w:tc>
        <w:tc>
          <w:tcPr>
            <w:tcW w:w="1762" w:type="pct"/>
            <w:gridSpan w:val="3"/>
            <w:vAlign w:val="center"/>
          </w:tcPr>
          <w:p w:rsidR="00AA0DC7" w:rsidRPr="00F92B02" w:rsidRDefault="00AA0DC7" w:rsidP="00AA0DC7">
            <w:pPr>
              <w:snapToGrid w:val="0"/>
              <w:ind w:firstLine="360"/>
              <w:jc w:val="left"/>
              <w:rPr>
                <w:kern w:val="0"/>
                <w:sz w:val="18"/>
                <w:szCs w:val="18"/>
              </w:rPr>
            </w:pPr>
            <w:r w:rsidRPr="00F92B02">
              <w:rPr>
                <w:kern w:val="0"/>
                <w:sz w:val="18"/>
                <w:szCs w:val="18"/>
              </w:rPr>
              <w:t>开户银行</w:t>
            </w:r>
          </w:p>
        </w:tc>
        <w:tc>
          <w:tcPr>
            <w:tcW w:w="1914" w:type="pct"/>
            <w:gridSpan w:val="3"/>
            <w:vAlign w:val="center"/>
          </w:tcPr>
          <w:p w:rsidR="00AA0DC7" w:rsidRPr="00F92B02" w:rsidRDefault="00AA0DC7" w:rsidP="00AA0DC7">
            <w:pPr>
              <w:snapToGrid w:val="0"/>
              <w:ind w:firstLine="360"/>
              <w:rPr>
                <w:kern w:val="0"/>
                <w:sz w:val="18"/>
                <w:szCs w:val="18"/>
              </w:rPr>
            </w:pPr>
          </w:p>
        </w:tc>
      </w:tr>
      <w:tr w:rsidR="00AA0DC7" w:rsidRPr="00F92B02" w:rsidTr="00A45BFC">
        <w:trPr>
          <w:trHeight w:val="284"/>
        </w:trPr>
        <w:tc>
          <w:tcPr>
            <w:tcW w:w="1324" w:type="pct"/>
            <w:gridSpan w:val="2"/>
            <w:vMerge/>
            <w:tcBorders>
              <w:top w:val="thinThickSmallGap" w:sz="12" w:space="0" w:color="auto"/>
              <w:bottom w:val="thinThickSmallGap" w:sz="12" w:space="0" w:color="auto"/>
            </w:tcBorders>
            <w:vAlign w:val="center"/>
          </w:tcPr>
          <w:p w:rsidR="00AA0DC7" w:rsidRPr="00F92B02" w:rsidRDefault="00AA0DC7" w:rsidP="00AA0DC7">
            <w:pPr>
              <w:snapToGrid w:val="0"/>
              <w:ind w:firstLine="360"/>
              <w:jc w:val="center"/>
              <w:rPr>
                <w:sz w:val="18"/>
                <w:szCs w:val="18"/>
              </w:rPr>
            </w:pPr>
          </w:p>
        </w:tc>
        <w:tc>
          <w:tcPr>
            <w:tcW w:w="1762" w:type="pct"/>
            <w:gridSpan w:val="3"/>
            <w:tcBorders>
              <w:bottom w:val="thinThickSmallGap" w:sz="12" w:space="0" w:color="auto"/>
            </w:tcBorders>
            <w:vAlign w:val="center"/>
          </w:tcPr>
          <w:p w:rsidR="00AA0DC7" w:rsidRPr="00F92B02" w:rsidRDefault="00AA0DC7" w:rsidP="00AA0DC7">
            <w:pPr>
              <w:snapToGrid w:val="0"/>
              <w:ind w:firstLine="360"/>
              <w:jc w:val="left"/>
              <w:rPr>
                <w:kern w:val="0"/>
                <w:sz w:val="18"/>
                <w:szCs w:val="18"/>
              </w:rPr>
            </w:pPr>
            <w:r w:rsidRPr="00F92B02">
              <w:rPr>
                <w:kern w:val="0"/>
                <w:sz w:val="18"/>
                <w:szCs w:val="18"/>
              </w:rPr>
              <w:t>账号</w:t>
            </w:r>
          </w:p>
        </w:tc>
        <w:tc>
          <w:tcPr>
            <w:tcW w:w="1914" w:type="pct"/>
            <w:gridSpan w:val="3"/>
            <w:tcBorders>
              <w:bottom w:val="thinThickSmallGap" w:sz="12" w:space="0" w:color="auto"/>
            </w:tcBorders>
            <w:vAlign w:val="center"/>
          </w:tcPr>
          <w:p w:rsidR="00AA0DC7" w:rsidRPr="00F92B02" w:rsidRDefault="00AA0DC7" w:rsidP="00AA0DC7">
            <w:pPr>
              <w:snapToGrid w:val="0"/>
              <w:ind w:firstLine="360"/>
              <w:rPr>
                <w:kern w:val="0"/>
                <w:sz w:val="18"/>
                <w:szCs w:val="18"/>
              </w:rPr>
            </w:pPr>
          </w:p>
        </w:tc>
      </w:tr>
    </w:tbl>
    <w:p w:rsidR="00AA0DC7" w:rsidRDefault="00AA0DC7" w:rsidP="00AA0DC7">
      <w:pPr>
        <w:ind w:firstLine="360"/>
        <w:rPr>
          <w:sz w:val="18"/>
          <w:szCs w:val="18"/>
        </w:rPr>
      </w:pPr>
    </w:p>
    <w:p w:rsidR="002D45BD" w:rsidRPr="0091557D" w:rsidRDefault="002D45BD" w:rsidP="00074F37">
      <w:pPr>
        <w:ind w:firstLineChars="0" w:firstLine="0"/>
      </w:pPr>
    </w:p>
    <w:sectPr w:rsidR="002D45BD" w:rsidRPr="0091557D" w:rsidSect="002D45B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24F" w:rsidRDefault="00B1524F" w:rsidP="0091557D">
      <w:pPr>
        <w:ind w:firstLine="420"/>
      </w:pPr>
      <w:r>
        <w:separator/>
      </w:r>
    </w:p>
  </w:endnote>
  <w:endnote w:type="continuationSeparator" w:id="0">
    <w:p w:rsidR="00B1524F" w:rsidRDefault="00B1524F" w:rsidP="0091557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7D" w:rsidRDefault="0091557D" w:rsidP="0091557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7D" w:rsidRDefault="0091557D" w:rsidP="0091557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7D" w:rsidRDefault="0091557D" w:rsidP="0091557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24F" w:rsidRDefault="00B1524F" w:rsidP="0091557D">
      <w:pPr>
        <w:ind w:firstLine="420"/>
      </w:pPr>
      <w:r>
        <w:separator/>
      </w:r>
    </w:p>
  </w:footnote>
  <w:footnote w:type="continuationSeparator" w:id="0">
    <w:p w:rsidR="00B1524F" w:rsidRDefault="00B1524F" w:rsidP="0091557D">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7D" w:rsidRDefault="0091557D" w:rsidP="0091557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7D" w:rsidRDefault="0091557D" w:rsidP="0091557D">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7D" w:rsidRDefault="0091557D" w:rsidP="0091557D">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57D"/>
    <w:rsid w:val="00007F7B"/>
    <w:rsid w:val="00074F37"/>
    <w:rsid w:val="00193412"/>
    <w:rsid w:val="002D45BD"/>
    <w:rsid w:val="007858F7"/>
    <w:rsid w:val="0091557D"/>
    <w:rsid w:val="00A56B44"/>
    <w:rsid w:val="00AA0DC7"/>
    <w:rsid w:val="00B1524F"/>
    <w:rsid w:val="00BE71F4"/>
    <w:rsid w:val="00BF7DD9"/>
    <w:rsid w:val="00DB110F"/>
    <w:rsid w:val="00E9381D"/>
    <w:rsid w:val="00F95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BD"/>
    <w:pPr>
      <w:widowControl w:val="0"/>
    </w:pPr>
  </w:style>
  <w:style w:type="paragraph" w:styleId="2">
    <w:name w:val="heading 2"/>
    <w:basedOn w:val="a"/>
    <w:link w:val="2Char"/>
    <w:uiPriority w:val="9"/>
    <w:qFormat/>
    <w:rsid w:val="0091557D"/>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5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557D"/>
    <w:rPr>
      <w:sz w:val="18"/>
      <w:szCs w:val="18"/>
    </w:rPr>
  </w:style>
  <w:style w:type="paragraph" w:styleId="a4">
    <w:name w:val="footer"/>
    <w:basedOn w:val="a"/>
    <w:link w:val="Char0"/>
    <w:uiPriority w:val="99"/>
    <w:semiHidden/>
    <w:unhideWhenUsed/>
    <w:rsid w:val="009155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557D"/>
    <w:rPr>
      <w:sz w:val="18"/>
      <w:szCs w:val="18"/>
    </w:rPr>
  </w:style>
  <w:style w:type="character" w:customStyle="1" w:styleId="2Char">
    <w:name w:val="标题 2 Char"/>
    <w:basedOn w:val="a0"/>
    <w:link w:val="2"/>
    <w:uiPriority w:val="9"/>
    <w:rsid w:val="0091557D"/>
    <w:rPr>
      <w:rFonts w:ascii="宋体" w:eastAsia="宋体" w:hAnsi="宋体" w:cs="宋体"/>
      <w:b/>
      <w:bCs/>
      <w:kern w:val="0"/>
      <w:sz w:val="36"/>
      <w:szCs w:val="36"/>
    </w:rPr>
  </w:style>
  <w:style w:type="paragraph" w:styleId="a5">
    <w:name w:val="Normal (Web)"/>
    <w:basedOn w:val="a"/>
    <w:uiPriority w:val="99"/>
    <w:unhideWhenUsed/>
    <w:rsid w:val="0091557D"/>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6">
    <w:name w:val="Strong"/>
    <w:basedOn w:val="a0"/>
    <w:uiPriority w:val="22"/>
    <w:qFormat/>
    <w:rsid w:val="0091557D"/>
    <w:rPr>
      <w:b/>
      <w:bCs/>
    </w:rPr>
  </w:style>
  <w:style w:type="character" w:styleId="a7">
    <w:name w:val="Hyperlink"/>
    <w:basedOn w:val="a0"/>
    <w:uiPriority w:val="99"/>
    <w:unhideWhenUsed/>
    <w:rsid w:val="00AA0D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1449">
      <w:bodyDiv w:val="1"/>
      <w:marLeft w:val="0"/>
      <w:marRight w:val="0"/>
      <w:marTop w:val="0"/>
      <w:marBottom w:val="0"/>
      <w:divBdr>
        <w:top w:val="none" w:sz="0" w:space="0" w:color="auto"/>
        <w:left w:val="none" w:sz="0" w:space="0" w:color="auto"/>
        <w:bottom w:val="none" w:sz="0" w:space="0" w:color="auto"/>
        <w:right w:val="none" w:sz="0" w:space="0" w:color="auto"/>
      </w:divBdr>
    </w:div>
    <w:div w:id="1248806067">
      <w:bodyDiv w:val="1"/>
      <w:marLeft w:val="0"/>
      <w:marRight w:val="0"/>
      <w:marTop w:val="0"/>
      <w:marBottom w:val="0"/>
      <w:divBdr>
        <w:top w:val="none" w:sz="0" w:space="0" w:color="auto"/>
        <w:left w:val="none" w:sz="0" w:space="0" w:color="auto"/>
        <w:bottom w:val="none" w:sz="0" w:space="0" w:color="auto"/>
        <w:right w:val="none" w:sz="0" w:space="0" w:color="auto"/>
      </w:divBdr>
    </w:div>
    <w:div w:id="1310666839">
      <w:bodyDiv w:val="1"/>
      <w:marLeft w:val="0"/>
      <w:marRight w:val="0"/>
      <w:marTop w:val="0"/>
      <w:marBottom w:val="0"/>
      <w:divBdr>
        <w:top w:val="none" w:sz="0" w:space="0" w:color="auto"/>
        <w:left w:val="none" w:sz="0" w:space="0" w:color="auto"/>
        <w:bottom w:val="none" w:sz="0" w:space="0" w:color="auto"/>
        <w:right w:val="none" w:sz="0" w:space="0" w:color="auto"/>
      </w:divBdr>
      <w:divsChild>
        <w:div w:id="1293560810">
          <w:marLeft w:val="0"/>
          <w:marRight w:val="0"/>
          <w:marTop w:val="0"/>
          <w:marBottom w:val="0"/>
          <w:divBdr>
            <w:top w:val="none" w:sz="0" w:space="0" w:color="auto"/>
            <w:left w:val="none" w:sz="0" w:space="0" w:color="auto"/>
            <w:bottom w:val="none" w:sz="0" w:space="0" w:color="auto"/>
            <w:right w:val="none" w:sz="0" w:space="0" w:color="auto"/>
          </w:divBdr>
          <w:divsChild>
            <w:div w:id="8370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d.com.cn/Item/9288.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647</Words>
  <Characters>3691</Characters>
  <Application>Microsoft Office Word</Application>
  <DocSecurity>0</DocSecurity>
  <Lines>30</Lines>
  <Paragraphs>8</Paragraphs>
  <ScaleCrop>false</ScaleCrop>
  <Company>Lenovo</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吴春花</dc:creator>
  <cp:keywords/>
  <dc:description/>
  <cp:lastModifiedBy>吴春花</cp:lastModifiedBy>
  <cp:revision>6</cp:revision>
  <dcterms:created xsi:type="dcterms:W3CDTF">2017-08-01T05:28:00Z</dcterms:created>
  <dcterms:modified xsi:type="dcterms:W3CDTF">2017-08-09T02:10:00Z</dcterms:modified>
</cp:coreProperties>
</file>