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70" w:rsidRPr="000F2E70" w:rsidRDefault="00825092" w:rsidP="000F2E70">
      <w:pPr>
        <w:pStyle w:val="2"/>
        <w:jc w:val="center"/>
        <w:rPr>
          <w:rStyle w:val="a4"/>
          <w:rFonts w:ascii="微软雅黑" w:eastAsia="微软雅黑" w:hAnsi="微软雅黑" w:cs="微软雅黑"/>
          <w:b w:val="0"/>
          <w:bCs w:val="0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《建筑设计防火规范》宣</w:t>
      </w: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>贯培训</w:t>
      </w:r>
      <w:proofErr w:type="gramEnd"/>
      <w:r w:rsidR="000F2E70" w:rsidRPr="000F2E70">
        <w:rPr>
          <w:rFonts w:ascii="微软雅黑" w:eastAsia="微软雅黑" w:hAnsi="微软雅黑" w:cs="微软雅黑" w:hint="eastAsia"/>
          <w:sz w:val="32"/>
          <w:szCs w:val="32"/>
        </w:rPr>
        <w:t>通知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t>主办单位：</w:t>
      </w:r>
      <w:r>
        <w:rPr>
          <w:rFonts w:ascii="Microsoft YaHei UI" w:eastAsia="Microsoft YaHei UI" w:hAnsi="Microsoft YaHei UI" w:hint="eastAsia"/>
          <w:color w:val="3E3E3E"/>
          <w:sz w:val="21"/>
          <w:szCs w:val="21"/>
        </w:rPr>
        <w:t>安徽省土木建筑学会 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t>协办单位：</w:t>
      </w:r>
      <w:r>
        <w:rPr>
          <w:rFonts w:ascii="Microsoft YaHei UI" w:eastAsia="Microsoft YaHei UI" w:hAnsi="Microsoft YaHei UI" w:hint="eastAsia"/>
          <w:color w:val="3E3E3E"/>
          <w:sz w:val="21"/>
          <w:szCs w:val="21"/>
        </w:rPr>
        <w:t>《建筑技艺》杂志社 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t>培训主题：</w:t>
      </w:r>
      <w:r>
        <w:rPr>
          <w:rFonts w:ascii="Microsoft YaHei UI" w:eastAsia="Microsoft YaHei UI" w:hAnsi="Microsoft YaHei UI" w:hint="eastAsia"/>
          <w:color w:val="3E3E3E"/>
          <w:sz w:val="21"/>
          <w:szCs w:val="21"/>
        </w:rPr>
        <w:t>《建筑设计防火规范》宣贯培训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t>培训时间：</w:t>
      </w:r>
      <w:r>
        <w:rPr>
          <w:rFonts w:ascii="Microsoft YaHei UI" w:eastAsia="Microsoft YaHei UI" w:hAnsi="Microsoft YaHei UI" w:hint="eastAsia"/>
          <w:color w:val="3E3E3E"/>
          <w:sz w:val="21"/>
          <w:szCs w:val="21"/>
        </w:rPr>
        <w:t>2019年5月28日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t>培训地点：</w:t>
      </w:r>
      <w:r>
        <w:rPr>
          <w:rFonts w:ascii="Microsoft YaHei UI" w:eastAsia="Microsoft YaHei UI" w:hAnsi="Microsoft YaHei UI" w:hint="eastAsia"/>
          <w:color w:val="3E3E3E"/>
          <w:sz w:val="21"/>
          <w:szCs w:val="21"/>
        </w:rPr>
        <w:t>安徽省合肥市天鹅湖大酒店 国际厅（政务区东流路888号）</w:t>
      </w:r>
    </w:p>
    <w:p w:rsidR="00326915" w:rsidRDefault="00326915"/>
    <w:p w:rsidR="00825092" w:rsidRDefault="00825092" w:rsidP="00825092">
      <w:pPr>
        <w:pStyle w:val="a5"/>
        <w:spacing w:before="0" w:beforeAutospacing="0" w:after="0" w:afterAutospacing="0"/>
        <w:rPr>
          <w:color w:val="3E3E3E"/>
          <w:sz w:val="17"/>
          <w:szCs w:val="17"/>
        </w:rPr>
      </w:pPr>
      <w:r>
        <w:rPr>
          <w:rStyle w:val="a4"/>
          <w:color w:val="FF8C00"/>
          <w:sz w:val="17"/>
          <w:szCs w:val="17"/>
        </w:rPr>
        <w:t>◆</w:t>
      </w:r>
      <w:r>
        <w:rPr>
          <w:b/>
          <w:bCs/>
          <w:color w:val="000000"/>
        </w:rPr>
        <w:t>培训背景</w:t>
      </w:r>
    </w:p>
    <w:p w:rsidR="00825092" w:rsidRDefault="00825092" w:rsidP="00825092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国家标准《建筑设计防火规范》GB50016-2014局部修订的条文由中华人民共和国住房和城乡建设部公告2018第35号批准发布，自2018年10月1日起实施。</w:t>
      </w:r>
    </w:p>
    <w:p w:rsidR="00825092" w:rsidRDefault="00825092" w:rsidP="00825092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此标准在修订过程中，认真吸取火灾教训，积极借鉴发达国家标准和消防科研成果，重点解决《建筑设计防火规范》GB 50016-2006和《高层民用建筑设计防火规范》GB 50045-95（2005年版）两项标准相互间不一致、不协调以及工程建设和消防工作中反映的突出问题。修订后的《建筑设计防火规范》规定了厂房、仓库、堆场、储罐、民用建筑、城市交通隧道，以及建筑构造、消防救援、消防设施等的防火设计要求，在附录中明确了建筑高度、层数、防火间距的计算方法。</w:t>
      </w:r>
    </w:p>
    <w:p w:rsidR="00825092" w:rsidRPr="00825092" w:rsidRDefault="00825092" w:rsidP="00825092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这次培训主要介绍建</w:t>
      </w:r>
      <w:proofErr w:type="gramStart"/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规</w:t>
      </w:r>
      <w:proofErr w:type="gramEnd"/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2018年局部修订版和建</w:t>
      </w:r>
      <w:proofErr w:type="gramStart"/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规</w:t>
      </w:r>
      <w:proofErr w:type="gramEnd"/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2018年图示，里面明确了一些以前模糊的规定。</w:t>
      </w: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FF8C00"/>
          <w:sz w:val="18"/>
          <w:szCs w:val="18"/>
        </w:rPr>
        <w:t>◆ </w:t>
      </w:r>
      <w:r>
        <w:rPr>
          <w:rFonts w:ascii="Microsoft YaHei UI" w:eastAsia="Microsoft YaHei UI" w:hAnsi="Microsoft YaHei UI" w:hint="eastAsia"/>
          <w:b/>
          <w:bCs/>
          <w:color w:val="000000"/>
        </w:rPr>
        <w:t>培训专家</w:t>
      </w: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z w:val="21"/>
          <w:szCs w:val="21"/>
        </w:rPr>
        <w:t>晁海鸥，</w:t>
      </w: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安徽省土木建筑学会特邀标准主编之一，高级工程师，中国中元国际工程有限公司消防技术委员会主任、副总工程师。</w:t>
      </w: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曾在北京市消防局建筑防火审核监督处工作19年，1976年参加《高层民用建筑设计防火规范》调研编制。主持了上百项大型民用、物流与工业建筑消防设计研讨、审查，特殊工程</w:t>
      </w: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lastRenderedPageBreak/>
        <w:t>消防性能</w:t>
      </w:r>
      <w:proofErr w:type="gramStart"/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化文件</w:t>
      </w:r>
      <w:proofErr w:type="gramEnd"/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编写。主持参与的2个项目获得了部级科技进步一等奖和部级优秀工程设计一等奖。2009年参加《物流建筑设计规范》，主编消防章节，2010年参加《建筑设计防火规范》编制组工作。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FF8C00"/>
          <w:sz w:val="18"/>
          <w:szCs w:val="18"/>
        </w:rPr>
        <w:t>◆ </w:t>
      </w:r>
      <w:r>
        <w:rPr>
          <w:rFonts w:ascii="Microsoft YaHei UI" w:eastAsia="Microsoft YaHei UI" w:hAnsi="Microsoft YaHei UI" w:hint="eastAsia"/>
          <w:b/>
          <w:bCs/>
          <w:color w:val="000000"/>
        </w:rPr>
        <w:t>日程安排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5月27日：报  到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5月28日：08:30-12:00  宣贯培训</w:t>
      </w:r>
    </w:p>
    <w:p w:rsidR="00825092" w:rsidRDefault="005F0D06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             </w:t>
      </w:r>
      <w:r w:rsidR="00825092">
        <w:rPr>
          <w:rFonts w:ascii="Microsoft YaHei UI" w:eastAsia="Microsoft YaHei UI" w:hAnsi="Microsoft YaHei UI" w:hint="eastAsia"/>
          <w:color w:val="333333"/>
          <w:sz w:val="21"/>
          <w:szCs w:val="21"/>
        </w:rPr>
        <w:t>14:00-18:00  宣贯培训</w:t>
      </w:r>
    </w:p>
    <w:p w:rsidR="00825092" w:rsidRDefault="00825092" w:rsidP="00825092">
      <w:pPr>
        <w:pStyle w:val="a3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FF8C00"/>
          <w:sz w:val="18"/>
          <w:szCs w:val="18"/>
        </w:rPr>
        <w:t>◆ </w:t>
      </w:r>
      <w:r>
        <w:rPr>
          <w:rStyle w:val="a4"/>
          <w:rFonts w:ascii="Microsoft YaHei UI" w:eastAsia="Microsoft YaHei UI" w:hAnsi="Microsoft YaHei UI" w:hint="eastAsia"/>
          <w:color w:val="3E3E3E"/>
          <w:sz w:val="18"/>
          <w:szCs w:val="18"/>
        </w:rPr>
        <w:t> </w:t>
      </w:r>
      <w:r>
        <w:rPr>
          <w:rFonts w:ascii="Microsoft YaHei UI" w:eastAsia="Microsoft YaHei UI" w:hAnsi="Microsoft YaHei UI" w:hint="eastAsia"/>
          <w:b/>
          <w:bCs/>
          <w:color w:val="000000"/>
        </w:rPr>
        <w:t>报名方式</w:t>
      </w:r>
    </w:p>
    <w:p w:rsidR="00825092" w:rsidRDefault="00825092" w:rsidP="00825092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费用：</w:t>
      </w:r>
      <w:r>
        <w:rPr>
          <w:sz w:val="21"/>
          <w:szCs w:val="21"/>
        </w:rPr>
        <w:t>1000元/人（含场地费、午餐费。住宿及交通自理。</w:t>
      </w:r>
      <w:r>
        <w:rPr>
          <w:color w:val="0052FF"/>
          <w:sz w:val="21"/>
          <w:szCs w:val="21"/>
        </w:rPr>
        <w:t>安徽省土木建筑学会会员请直接联系学会。</w:t>
      </w:r>
      <w:r>
        <w:rPr>
          <w:sz w:val="21"/>
          <w:szCs w:val="21"/>
        </w:rPr>
        <w:t>）</w:t>
      </w:r>
    </w:p>
    <w:p w:rsidR="0040488E" w:rsidRDefault="0040488E" w:rsidP="00825092">
      <w:pPr>
        <w:pStyle w:val="a5"/>
        <w:spacing w:before="0" w:beforeAutospacing="0" w:after="0" w:afterAutospacing="0"/>
      </w:pP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rStyle w:val="a4"/>
          <w:sz w:val="21"/>
          <w:szCs w:val="21"/>
        </w:rPr>
        <w:t>报名：</w:t>
      </w:r>
      <w:r>
        <w:rPr>
          <w:sz w:val="21"/>
          <w:szCs w:val="21"/>
        </w:rPr>
        <w:t>请登陆</w:t>
      </w:r>
      <w:proofErr w:type="gramStart"/>
      <w:r>
        <w:rPr>
          <w:rStyle w:val="a4"/>
          <w:sz w:val="21"/>
          <w:szCs w:val="21"/>
        </w:rPr>
        <w:t>《建筑技艺》官网首页</w:t>
      </w:r>
      <w:proofErr w:type="gramEnd"/>
      <w:r>
        <w:rPr>
          <w:rStyle w:val="a4"/>
          <w:sz w:val="21"/>
          <w:szCs w:val="21"/>
        </w:rPr>
        <w:t>（www.atd.com.cn）</w:t>
      </w:r>
      <w:r>
        <w:rPr>
          <w:sz w:val="21"/>
          <w:szCs w:val="21"/>
        </w:rPr>
        <w:t>右侧公告栏，请于5月15日前下载填写会议回执表填写后发至：</w:t>
      </w:r>
      <w:r>
        <w:rPr>
          <w:rStyle w:val="a4"/>
          <w:spacing w:val="8"/>
          <w:sz w:val="21"/>
          <w:szCs w:val="21"/>
          <w:shd w:val="clear" w:color="auto" w:fill="FFFFFF"/>
        </w:rPr>
        <w:t>at.2011@qq.com</w:t>
      </w:r>
      <w:r>
        <w:rPr>
          <w:sz w:val="21"/>
          <w:szCs w:val="21"/>
        </w:rPr>
        <w:t>，会务组将在3个工作日内回复是否报名成功，如未收到回复请及时与会务组联系。须提前缴纳会议费以保证参会名额。</w:t>
      </w:r>
    </w:p>
    <w:p w:rsidR="0040488E" w:rsidRDefault="0040488E" w:rsidP="00825092">
      <w:pPr>
        <w:pStyle w:val="a5"/>
        <w:spacing w:before="0" w:beforeAutospacing="0" w:after="0" w:afterAutospacing="0"/>
        <w:rPr>
          <w:rStyle w:val="a4"/>
          <w:sz w:val="21"/>
          <w:szCs w:val="21"/>
        </w:rPr>
      </w:pP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rStyle w:val="a4"/>
          <w:sz w:val="21"/>
          <w:szCs w:val="21"/>
        </w:rPr>
        <w:t>付款信息如下：</w:t>
      </w: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sz w:val="21"/>
          <w:szCs w:val="21"/>
        </w:rPr>
        <w:t>户名：亚太建设科技信息研究院有限公司；</w:t>
      </w: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sz w:val="21"/>
          <w:szCs w:val="21"/>
        </w:rPr>
        <w:t>开户银行：招商银行北京东三环支行；</w:t>
      </w: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sz w:val="21"/>
          <w:szCs w:val="21"/>
        </w:rPr>
        <w:t>账号：110908001310606；</w:t>
      </w:r>
    </w:p>
    <w:p w:rsidR="00825092" w:rsidRDefault="00825092" w:rsidP="00825092">
      <w:pPr>
        <w:pStyle w:val="a5"/>
        <w:spacing w:before="0" w:beforeAutospacing="0" w:after="0" w:afterAutospacing="0"/>
      </w:pPr>
      <w:r>
        <w:rPr>
          <w:sz w:val="21"/>
          <w:szCs w:val="21"/>
        </w:rPr>
        <w:t>汇款用途：防火规范培训+参会代表姓名。</w:t>
      </w:r>
    </w:p>
    <w:p w:rsidR="0040488E" w:rsidRDefault="0040488E" w:rsidP="00825092">
      <w:pPr>
        <w:pStyle w:val="a5"/>
        <w:spacing w:before="0" w:beforeAutospacing="0" w:after="0" w:afterAutospacing="0"/>
        <w:rPr>
          <w:rStyle w:val="a4"/>
          <w:color w:val="0052FF"/>
          <w:sz w:val="21"/>
          <w:szCs w:val="21"/>
        </w:rPr>
      </w:pPr>
    </w:p>
    <w:p w:rsidR="00DE7FAD" w:rsidRDefault="00825092" w:rsidP="00DE7FAD">
      <w:pPr>
        <w:pStyle w:val="a5"/>
        <w:spacing w:before="0" w:beforeAutospacing="0" w:after="0" w:afterAutospacing="0"/>
        <w:rPr>
          <w:color w:val="0052FF"/>
          <w:sz w:val="21"/>
          <w:szCs w:val="21"/>
        </w:rPr>
      </w:pPr>
      <w:r>
        <w:rPr>
          <w:rStyle w:val="a4"/>
          <w:color w:val="0052FF"/>
          <w:sz w:val="21"/>
          <w:szCs w:val="21"/>
        </w:rPr>
        <w:t>特别提醒：</w:t>
      </w:r>
      <w:r>
        <w:rPr>
          <w:color w:val="0052FF"/>
          <w:sz w:val="21"/>
          <w:szCs w:val="21"/>
        </w:rPr>
        <w:t>请尽量采用银行汇款（柜台转款、网上银行和手机银行均可）形式，不推荐使用支付宝汇款（因支付</w:t>
      </w:r>
      <w:proofErr w:type="gramStart"/>
      <w:r>
        <w:rPr>
          <w:color w:val="0052FF"/>
          <w:sz w:val="21"/>
          <w:szCs w:val="21"/>
        </w:rPr>
        <w:t>宝系统</w:t>
      </w:r>
      <w:proofErr w:type="gramEnd"/>
      <w:r>
        <w:rPr>
          <w:color w:val="0052FF"/>
          <w:sz w:val="21"/>
          <w:szCs w:val="21"/>
        </w:rPr>
        <w:t>原因会造成汇款信息不全，不能及时进账并开具发票）</w:t>
      </w:r>
    </w:p>
    <w:p w:rsidR="00DE7FAD" w:rsidRDefault="00DE7FAD" w:rsidP="00DE7FAD">
      <w:pPr>
        <w:pStyle w:val="a5"/>
        <w:spacing w:before="0" w:beforeAutospacing="0" w:after="0" w:afterAutospacing="0"/>
        <w:rPr>
          <w:color w:val="0052FF"/>
          <w:sz w:val="21"/>
          <w:szCs w:val="21"/>
        </w:rPr>
      </w:pPr>
    </w:p>
    <w:p w:rsidR="00DE7FAD" w:rsidRDefault="00DE7FAD" w:rsidP="00DE7FAD">
      <w:pPr>
        <w:pStyle w:val="a5"/>
        <w:spacing w:before="0" w:beforeAutospacing="0" w:after="0" w:afterAutospacing="0"/>
        <w:rPr>
          <w:color w:val="0052FF"/>
          <w:sz w:val="21"/>
          <w:szCs w:val="21"/>
        </w:rPr>
      </w:pPr>
    </w:p>
    <w:p w:rsidR="00825092" w:rsidRPr="00DE7FAD" w:rsidRDefault="00825092" w:rsidP="00DE7FAD">
      <w:pPr>
        <w:pStyle w:val="a5"/>
        <w:spacing w:before="0" w:beforeAutospacing="0" w:after="0" w:afterAutospacing="0"/>
      </w:pPr>
      <w:r>
        <w:rPr>
          <w:rStyle w:val="a4"/>
          <w:rFonts w:ascii="Microsoft YaHei UI" w:eastAsia="Microsoft YaHei UI" w:hAnsi="Microsoft YaHei UI" w:hint="eastAsia"/>
          <w:color w:val="FF8C00"/>
          <w:sz w:val="18"/>
          <w:szCs w:val="18"/>
        </w:rPr>
        <w:t>◆ </w:t>
      </w:r>
      <w:r>
        <w:rPr>
          <w:rStyle w:val="a4"/>
          <w:rFonts w:ascii="Microsoft YaHei UI" w:eastAsia="Microsoft YaHei UI" w:hAnsi="Microsoft YaHei UI" w:hint="eastAsia"/>
          <w:color w:val="3E3E3E"/>
          <w:sz w:val="18"/>
          <w:szCs w:val="18"/>
        </w:rPr>
        <w:t> </w:t>
      </w:r>
      <w:r>
        <w:rPr>
          <w:rFonts w:ascii="Microsoft YaHei UI" w:eastAsia="Microsoft YaHei UI" w:hAnsi="Microsoft YaHei UI" w:hint="eastAsia"/>
          <w:b/>
          <w:bCs/>
          <w:color w:val="000000"/>
        </w:rPr>
        <w:t>会务组联系方式</w:t>
      </w:r>
    </w:p>
    <w:p w:rsidR="00825092" w:rsidRDefault="00825092" w:rsidP="00825092">
      <w:pPr>
        <w:pStyle w:val="a5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《建筑技艺》杂志社</w:t>
      </w:r>
    </w:p>
    <w:p w:rsidR="00825092" w:rsidRDefault="00825092" w:rsidP="00825092">
      <w:pPr>
        <w:pStyle w:val="a5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惠晓乐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：010-57368774，18513453264（会议报名）</w:t>
      </w:r>
    </w:p>
    <w:p w:rsidR="00825092" w:rsidRDefault="00825092" w:rsidP="00825092">
      <w:pPr>
        <w:pStyle w:val="a7"/>
        <w:spacing w:after="0" w:line="240" w:lineRule="auto"/>
        <w:ind w:leftChars="0" w:left="0"/>
        <w:jc w:val="left"/>
      </w:pPr>
      <w:r>
        <w:t>E-mail</w:t>
      </w:r>
      <w:r>
        <w:t>：</w:t>
      </w:r>
      <w:r w:rsidRPr="00825092">
        <w:rPr>
          <w:rStyle w:val="a4"/>
          <w:b w:val="0"/>
          <w:spacing w:val="8"/>
          <w:shd w:val="clear" w:color="auto" w:fill="FFFFFF"/>
        </w:rPr>
        <w:t>at.2011@qq.com</w:t>
      </w:r>
      <w:r w:rsidRPr="00825092">
        <w:t>（</w:t>
      </w:r>
      <w:r>
        <w:t>会议报名、咨询）</w:t>
      </w:r>
    </w:p>
    <w:p w:rsidR="00825092" w:rsidRPr="00825092" w:rsidRDefault="00825092" w:rsidP="00825092">
      <w:pPr>
        <w:pStyle w:val="a5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t>网</w:t>
      </w:r>
      <w:r w:rsidR="0040488E">
        <w:t xml:space="preserve"> </w:t>
      </w:r>
      <w:r>
        <w:t>址：</w:t>
      </w:r>
      <w:hyperlink r:id="rId4" w:history="1">
        <w:r>
          <w:rPr>
            <w:rStyle w:val="a6"/>
          </w:rPr>
          <w:t>www.atd.com.cn</w:t>
        </w:r>
      </w:hyperlink>
    </w:p>
    <w:p w:rsidR="00DE7FAD" w:rsidRDefault="00DE7FAD" w:rsidP="00825092">
      <w:pPr>
        <w:pStyle w:val="a5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3E3E3E"/>
          <w:sz w:val="21"/>
          <w:szCs w:val="21"/>
        </w:rPr>
      </w:pP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E3E3E"/>
          <w:sz w:val="21"/>
          <w:szCs w:val="21"/>
        </w:rPr>
        <w:lastRenderedPageBreak/>
        <w:t>安徽省土木建筑学会 </w:t>
      </w: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秘书处：0551-62905281   </w:t>
      </w:r>
      <w:r>
        <w:rPr>
          <w:rStyle w:val="apple-converted-space"/>
          <w:rFonts w:ascii="Microsoft YaHei UI" w:eastAsia="Microsoft YaHei UI" w:hAnsi="Microsoft YaHei UI" w:hint="eastAsia"/>
          <w:color w:val="333333"/>
          <w:sz w:val="21"/>
          <w:szCs w:val="21"/>
        </w:rPr>
        <w:t> </w:t>
      </w: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casa2014@126.com</w:t>
      </w:r>
    </w:p>
    <w:p w:rsidR="00825092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 xml:space="preserve">金   </w:t>
      </w:r>
      <w:proofErr w:type="gramStart"/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倩</w:t>
      </w:r>
      <w:proofErr w:type="gramEnd"/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：18355301758</w:t>
      </w:r>
    </w:p>
    <w:p w:rsidR="00825092" w:rsidRPr="00513B8B" w:rsidRDefault="00825092" w:rsidP="0082509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33333"/>
          <w:sz w:val="21"/>
          <w:szCs w:val="21"/>
        </w:rPr>
        <w:t>秦   萍：18556513905 </w:t>
      </w:r>
    </w:p>
    <w:tbl>
      <w:tblPr>
        <w:tblpPr w:leftFromText="180" w:rightFromText="180" w:vertAnchor="text" w:horzAnchor="margin" w:tblpXSpec="center" w:tblpY="56"/>
        <w:tblW w:w="998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0"/>
      </w:tblGrid>
      <w:tr w:rsidR="00825092" w:rsidTr="00825092">
        <w:tc>
          <w:tcPr>
            <w:tcW w:w="998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特 别 提 醒</w:t>
            </w:r>
          </w:p>
          <w:p w:rsidR="00825092" w:rsidRDefault="00825092" w:rsidP="00825092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（1）关于发票事宜：请在填写回执表前跟本单位财务部门了解清楚是否需要开具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增值税专用发票</w:t>
            </w:r>
            <w:r>
              <w:rPr>
                <w:rFonts w:ascii="宋体" w:hAnsi="宋体" w:cs="宋体" w:hint="eastAsia"/>
                <w:szCs w:val="21"/>
              </w:rPr>
              <w:t>，如果需要，请您提供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准确的增值税专用发票信息</w:t>
            </w:r>
            <w:r>
              <w:rPr>
                <w:rFonts w:ascii="宋体" w:hAnsi="宋体" w:cs="宋体" w:hint="eastAsia"/>
                <w:szCs w:val="21"/>
              </w:rPr>
              <w:t>，包括：发票抬头（即名称）、税号、地址、电话、开户银行、账号；</w:t>
            </w:r>
            <w:proofErr w:type="gramStart"/>
            <w:r>
              <w:rPr>
                <w:rFonts w:ascii="宋体" w:hAnsi="宋体" w:cs="宋体" w:hint="eastAsia"/>
                <w:szCs w:val="21"/>
                <w:u w:val="thick"/>
              </w:rPr>
              <w:t>如您未提供</w:t>
            </w:r>
            <w:proofErr w:type="gramEnd"/>
            <w:r>
              <w:rPr>
                <w:rFonts w:ascii="宋体" w:hAnsi="宋体" w:cs="宋体" w:hint="eastAsia"/>
                <w:szCs w:val="21"/>
                <w:u w:val="thick"/>
              </w:rPr>
              <w:t>增值税专用发票信息，则</w:t>
            </w:r>
            <w:r>
              <w:rPr>
                <w:rFonts w:ascii="宋体" w:hAnsi="宋体" w:cs="宋体" w:hint="eastAsia"/>
                <w:color w:val="0000FF"/>
                <w:szCs w:val="21"/>
                <w:u w:val="thick"/>
              </w:rPr>
              <w:t>默认开具增值税普通发票</w:t>
            </w:r>
            <w:r>
              <w:rPr>
                <w:rFonts w:ascii="宋体" w:hAnsi="宋体" w:cs="宋体" w:hint="eastAsia"/>
                <w:szCs w:val="21"/>
                <w:u w:val="thick"/>
              </w:rPr>
              <w:t>，开具后一律不能更改退换！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825092" w:rsidRDefault="00825092" w:rsidP="00825092">
            <w:pPr>
              <w:ind w:firstLineChars="200" w:firstLine="42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（2）请尽量采用银行汇款（柜台转款、网上银行和手机银行均可）的形式，</w:t>
            </w:r>
            <w:r>
              <w:rPr>
                <w:rFonts w:ascii="宋体" w:hAnsi="宋体" w:cs="宋体" w:hint="eastAsia"/>
                <w:szCs w:val="21"/>
                <w:u w:val="thick"/>
              </w:rPr>
              <w:t>不推荐使用支付宝汇款</w:t>
            </w:r>
            <w:r>
              <w:rPr>
                <w:rFonts w:ascii="宋体" w:hAnsi="宋体" w:cs="宋体" w:hint="eastAsia"/>
                <w:szCs w:val="21"/>
              </w:rPr>
              <w:t>（因系统原因，支付宝汇款会造成汇款信息不全，不能及时进账和开具发票）。</w:t>
            </w:r>
          </w:p>
        </w:tc>
      </w:tr>
    </w:tbl>
    <w:p w:rsidR="00825092" w:rsidRDefault="00825092" w:rsidP="00825092">
      <w:pPr>
        <w:rPr>
          <w:rFonts w:ascii="宋体" w:hAnsi="宋体" w:cs="宋体"/>
          <w:color w:val="FF0000"/>
          <w:szCs w:val="21"/>
        </w:rPr>
      </w:pPr>
    </w:p>
    <w:tbl>
      <w:tblPr>
        <w:tblpPr w:leftFromText="180" w:rightFromText="180" w:vertAnchor="text" w:horzAnchor="margin" w:tblpXSpec="center" w:tblpY="14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44"/>
        <w:gridCol w:w="982"/>
        <w:gridCol w:w="1984"/>
        <w:gridCol w:w="65"/>
        <w:gridCol w:w="1495"/>
        <w:gridCol w:w="3209"/>
      </w:tblGrid>
      <w:tr w:rsidR="00825092" w:rsidTr="00825092">
        <w:trPr>
          <w:trHeight w:val="284"/>
        </w:trPr>
        <w:tc>
          <w:tcPr>
            <w:tcW w:w="9980" w:type="dxa"/>
            <w:gridSpan w:val="7"/>
            <w:tcBorders>
              <w:top w:val="thinThickSmallGap" w:sz="12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 w:rsidRPr="00825092">
              <w:rPr>
                <w:rFonts w:hint="eastAsia"/>
                <w:szCs w:val="21"/>
              </w:rPr>
              <w:t>《建筑设计防火规范》宣</w:t>
            </w:r>
            <w:proofErr w:type="gramStart"/>
            <w:r w:rsidRPr="00825092">
              <w:rPr>
                <w:rFonts w:hint="eastAsia"/>
                <w:szCs w:val="21"/>
              </w:rPr>
              <w:t>贯培训</w:t>
            </w:r>
            <w:proofErr w:type="gramEnd"/>
            <w:r w:rsidRPr="00825092">
              <w:rPr>
                <w:rFonts w:hint="eastAsia"/>
                <w:szCs w:val="21"/>
              </w:rPr>
              <w:t>通知</w:t>
            </w:r>
            <w:r>
              <w:rPr>
                <w:szCs w:val="21"/>
              </w:rPr>
              <w:t>回执表（填写完整后发送到：</w:t>
            </w:r>
            <w:r>
              <w:rPr>
                <w:rStyle w:val="a4"/>
                <w:spacing w:val="8"/>
                <w:szCs w:val="21"/>
                <w:shd w:val="clear" w:color="auto" w:fill="FFFFFF"/>
              </w:rPr>
              <w:t xml:space="preserve"> at.2011@qq.com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）</w:t>
            </w:r>
          </w:p>
        </w:tc>
      </w:tr>
      <w:tr w:rsidR="00825092" w:rsidTr="008934BB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参会代表姓名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职务或职称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825092" w:rsidRDefault="00825092" w:rsidP="0082509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</w:tr>
      <w:tr w:rsidR="00825092" w:rsidTr="00F15EB1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DC790B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E27B05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A260A7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B30F35">
        <w:trPr>
          <w:trHeight w:val="2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汇款信息</w:t>
            </w:r>
          </w:p>
        </w:tc>
        <w:tc>
          <w:tcPr>
            <w:tcW w:w="3031" w:type="dxa"/>
            <w:gridSpan w:val="3"/>
            <w:tcBorders>
              <w:top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汇出方式（银行、支付宝）</w:t>
            </w:r>
          </w:p>
        </w:tc>
        <w:tc>
          <w:tcPr>
            <w:tcW w:w="4704" w:type="dxa"/>
            <w:gridSpan w:val="2"/>
            <w:tcBorders>
              <w:top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汇出时间（格式：年/月/日）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汇款单位（以个人名义汇款请注明汇款人）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汇款金额（元）</w:t>
            </w:r>
          </w:p>
        </w:tc>
        <w:tc>
          <w:tcPr>
            <w:tcW w:w="470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普通发票信息</w:t>
            </w:r>
          </w:p>
        </w:tc>
        <w:tc>
          <w:tcPr>
            <w:tcW w:w="3031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发票张数（无特殊要求按总金额开一张）</w:t>
            </w:r>
          </w:p>
        </w:tc>
        <w:tc>
          <w:tcPr>
            <w:tcW w:w="470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发票抬头（务必准确）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税号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发票内容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5F0D06" w:rsidP="00825092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</w:t>
            </w:r>
            <w:bookmarkStart w:id="0" w:name="_GoBack"/>
            <w:bookmarkEnd w:id="0"/>
            <w:r w:rsidR="00825092">
              <w:rPr>
                <w:rFonts w:ascii="宋体" w:hAnsi="宋体" w:cs="宋体" w:hint="eastAsia"/>
                <w:szCs w:val="21"/>
              </w:rPr>
              <w:t>费</w:t>
            </w: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发票接收人信息</w:t>
            </w:r>
          </w:p>
        </w:tc>
        <w:tc>
          <w:tcPr>
            <w:tcW w:w="3031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470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地址（务必详细，以免丢失）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如需开</w:t>
            </w: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增值税专用发票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，需详细填写右侧相关信息；</w:t>
            </w:r>
            <w:r>
              <w:rPr>
                <w:rFonts w:ascii="宋体" w:hAnsi="宋体" w:cs="宋体" w:hint="eastAsia"/>
                <w:color w:val="FF0000"/>
                <w:szCs w:val="21"/>
                <w:u w:val="thick"/>
              </w:rPr>
              <w:t>如未填写右侧空白栏则默认为只需开具增值税普通发票，且开具后不予更换！</w:t>
            </w:r>
          </w:p>
        </w:tc>
        <w:tc>
          <w:tcPr>
            <w:tcW w:w="3031" w:type="dxa"/>
            <w:gridSpan w:val="3"/>
            <w:tcBorders>
              <w:top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发票抬头（即名称）</w:t>
            </w:r>
          </w:p>
        </w:tc>
        <w:tc>
          <w:tcPr>
            <w:tcW w:w="4704" w:type="dxa"/>
            <w:gridSpan w:val="2"/>
            <w:tcBorders>
              <w:top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税号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4704" w:type="dxa"/>
            <w:gridSpan w:val="2"/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25092" w:rsidTr="00825092">
        <w:trPr>
          <w:trHeight w:val="284"/>
        </w:trPr>
        <w:tc>
          <w:tcPr>
            <w:tcW w:w="2245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账号</w:t>
            </w:r>
          </w:p>
        </w:tc>
        <w:tc>
          <w:tcPr>
            <w:tcW w:w="470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825092" w:rsidRDefault="00825092" w:rsidP="00825092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 w:rsidR="00825092" w:rsidRPr="00513B8B" w:rsidRDefault="00825092" w:rsidP="00513B8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注：1. 统一在会议现场领取发票；2.为了方便交流，建议带上本人名片。</w:t>
      </w:r>
    </w:p>
    <w:sectPr w:rsidR="00825092" w:rsidRPr="0051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ZLanTingHeiS-EL-GB">
    <w:charset w:val="00"/>
    <w:family w:val="auto"/>
    <w:pitch w:val="variable"/>
    <w:sig w:usb0="00000003" w:usb1="080E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0"/>
    <w:rsid w:val="000F2E70"/>
    <w:rsid w:val="00326915"/>
    <w:rsid w:val="0040488E"/>
    <w:rsid w:val="00513B8B"/>
    <w:rsid w:val="005F0D06"/>
    <w:rsid w:val="00825092"/>
    <w:rsid w:val="00D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40AE-6A2B-4929-8685-A1B2696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F2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2E70"/>
    <w:rPr>
      <w:b/>
      <w:bCs/>
    </w:rPr>
  </w:style>
  <w:style w:type="paragraph" w:styleId="1">
    <w:name w:val="toc 1"/>
    <w:basedOn w:val="a"/>
    <w:next w:val="a"/>
    <w:qFormat/>
    <w:rsid w:val="000F2E70"/>
    <w:pPr>
      <w:spacing w:before="120" w:after="280"/>
    </w:pPr>
    <w:rPr>
      <w:rFonts w:ascii="Tahoma" w:eastAsia="新宋体" w:hAnsi="Tahoma" w:cs="Times New Roman"/>
      <w:sz w:val="30"/>
    </w:rPr>
  </w:style>
  <w:style w:type="paragraph" w:styleId="2">
    <w:name w:val="toc 2"/>
    <w:basedOn w:val="a"/>
    <w:next w:val="a"/>
    <w:qFormat/>
    <w:rsid w:val="000F2E70"/>
    <w:pPr>
      <w:ind w:leftChars="200" w:left="420"/>
    </w:pPr>
    <w:rPr>
      <w:rFonts w:ascii="Tahoma" w:eastAsia="宋体" w:hAnsi="Tahoma" w:cs="Times New Roman"/>
      <w:sz w:val="24"/>
    </w:rPr>
  </w:style>
  <w:style w:type="paragraph" w:styleId="a5">
    <w:name w:val="Normal (Web)"/>
    <w:basedOn w:val="a"/>
    <w:uiPriority w:val="99"/>
    <w:unhideWhenUsed/>
    <w:rsid w:val="00825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5092"/>
  </w:style>
  <w:style w:type="character" w:styleId="a6">
    <w:name w:val="Hyperlink"/>
    <w:rsid w:val="00825092"/>
    <w:rPr>
      <w:color w:val="0000FF"/>
      <w:u w:val="single"/>
    </w:rPr>
  </w:style>
  <w:style w:type="character" w:customStyle="1" w:styleId="A20">
    <w:name w:val="A2"/>
    <w:uiPriority w:val="99"/>
    <w:rsid w:val="00825092"/>
    <w:rPr>
      <w:rFonts w:cs="FZLanTingHeiS-EL-GB"/>
      <w:color w:val="57585A"/>
      <w:sz w:val="12"/>
      <w:szCs w:val="12"/>
    </w:rPr>
  </w:style>
  <w:style w:type="character" w:customStyle="1" w:styleId="Char">
    <w:name w:val="正文文本缩进 Char"/>
    <w:link w:val="a7"/>
    <w:uiPriority w:val="99"/>
    <w:qFormat/>
    <w:rsid w:val="00825092"/>
    <w:rPr>
      <w:rFonts w:ascii="Times New Roman" w:hAnsi="Times New Roman"/>
      <w:szCs w:val="21"/>
    </w:rPr>
  </w:style>
  <w:style w:type="paragraph" w:styleId="a7">
    <w:name w:val="Body Text Indent"/>
    <w:basedOn w:val="a"/>
    <w:link w:val="Char"/>
    <w:uiPriority w:val="99"/>
    <w:unhideWhenUsed/>
    <w:qFormat/>
    <w:rsid w:val="00825092"/>
    <w:pPr>
      <w:adjustRightInd w:val="0"/>
      <w:spacing w:after="120" w:line="312" w:lineRule="atLeast"/>
      <w:ind w:leftChars="200" w:left="420"/>
      <w:textAlignment w:val="baseline"/>
    </w:pPr>
    <w:rPr>
      <w:rFonts w:ascii="Times New Roman" w:hAnsi="Times New Roman"/>
      <w:szCs w:val="21"/>
    </w:rPr>
  </w:style>
  <w:style w:type="character" w:customStyle="1" w:styleId="Char1">
    <w:name w:val="正文文本缩进 Char1"/>
    <w:basedOn w:val="a0"/>
    <w:uiPriority w:val="99"/>
    <w:semiHidden/>
    <w:rsid w:val="0082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zhangj</cp:lastModifiedBy>
  <cp:revision>4</cp:revision>
  <dcterms:created xsi:type="dcterms:W3CDTF">2019-04-29T01:33:00Z</dcterms:created>
  <dcterms:modified xsi:type="dcterms:W3CDTF">2019-04-29T03:23:00Z</dcterms:modified>
</cp:coreProperties>
</file>