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C0" w:rsidRDefault="00865E89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沈抚新区乡村振兴规划建设专家研讨会</w:t>
      </w:r>
    </w:p>
    <w:p w:rsidR="007433C0" w:rsidRDefault="007433C0">
      <w:pPr>
        <w:rPr>
          <w:rFonts w:ascii="仿宋_GB2312" w:eastAsia="仿宋_GB2312"/>
          <w:b/>
          <w:sz w:val="44"/>
          <w:szCs w:val="44"/>
        </w:rPr>
      </w:pPr>
    </w:p>
    <w:p w:rsidR="007433C0" w:rsidRDefault="00865E89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主办单位：辽宁省沈抚新区管理委员会</w:t>
      </w:r>
    </w:p>
    <w:p w:rsidR="007433C0" w:rsidRDefault="00865E89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承办单位：《建筑技艺》杂志社</w:t>
      </w:r>
    </w:p>
    <w:p w:rsidR="007433C0" w:rsidRDefault="007433C0">
      <w:pPr>
        <w:rPr>
          <w:rFonts w:ascii="仿宋" w:eastAsia="仿宋" w:hAnsi="仿宋"/>
          <w:sz w:val="24"/>
          <w:szCs w:val="24"/>
        </w:rPr>
      </w:pPr>
    </w:p>
    <w:p w:rsidR="007433C0" w:rsidRDefault="00865E89">
      <w:pPr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时间：2019年7月26日（星期五）</w:t>
      </w:r>
    </w:p>
    <w:p w:rsidR="007433C0" w:rsidRDefault="00865E89">
      <w:pPr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日程安排：上午乡村调研+下午学术研讨</w:t>
      </w:r>
    </w:p>
    <w:p w:rsidR="007433C0" w:rsidRDefault="00865E89">
      <w:pPr>
        <w:rPr>
          <w:rFonts w:ascii="仿宋" w:eastAsia="仿宋" w:hAnsi="仿宋"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研讨地点：辽宁省沈抚新区管委会4楼会议室（抚顺市望花区顺富路81号（沈抚新区境内））</w:t>
      </w:r>
    </w:p>
    <w:p w:rsidR="007433C0" w:rsidRDefault="007433C0">
      <w:pPr>
        <w:rPr>
          <w:rFonts w:ascii="仿宋" w:eastAsia="仿宋" w:hAnsi="仿宋"/>
          <w:b/>
          <w:sz w:val="24"/>
          <w:szCs w:val="24"/>
        </w:rPr>
      </w:pPr>
    </w:p>
    <w:p w:rsidR="007433C0" w:rsidRDefault="00865E89">
      <w:pPr>
        <w:numPr>
          <w:ilvl w:val="0"/>
          <w:numId w:val="1"/>
        </w:numPr>
        <w:jc w:val="lef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活动背景</w:t>
      </w:r>
    </w:p>
    <w:p w:rsidR="007433C0" w:rsidRDefault="00865E89">
      <w:p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2018年2月4日，中央一号文件《中共中央国务院关于实施乡村振兴战略的意见》公布，指出实施乡村振兴战略，要坚持党管农村工作，坚持农业农村优先发展，坚持农民主体地位，坚持乡村全面振兴，坚持城乡融合发展，坚持人与自然和谐共生，坚持因地制宜、循序渐进。乡村振兴战略的提出，意味着关系着农业、农村、农民的乡村发展与建设将进入一个全新的阶段。</w:t>
      </w:r>
    </w:p>
    <w:p w:rsidR="007433C0" w:rsidRDefault="00865E89">
      <w:p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沈抚新区成立于2017年4月，是辽宁省五大区域发展战略之一，辖区面积171.9平方公里；2018年9月国务院批复为沈抚改革创新示范区，发展定位为“东北地区改革开放的先行区、优化投资营商环境的标杆区、创新驱动发展的引领区和辽宁振兴发展的新引擎”。为推动东北全面振兴、全方位振兴，沈抚新区在加快创新驱动发展、培育现代产业体系的同时，更加重视城乡协调发展、绿色发展，也肩负着探索东北乡村振兴可行路径的重要责任。</w:t>
      </w:r>
    </w:p>
    <w:p w:rsidR="007433C0" w:rsidRDefault="00865E89">
      <w:pPr>
        <w:ind w:firstLineChars="200" w:firstLine="420"/>
        <w:jc w:val="left"/>
        <w:rPr>
          <w:rFonts w:ascii="仿宋" w:eastAsia="仿宋" w:hAnsi="仿宋"/>
          <w:szCs w:val="21"/>
        </w:rPr>
      </w:pPr>
      <w:r>
        <w:rPr>
          <w:rFonts w:ascii="仿宋_GB2312" w:eastAsia="仿宋_GB2312" w:hint="eastAsia"/>
          <w:szCs w:val="21"/>
        </w:rPr>
        <w:t>开展村庄规划建设、实现乡村全面振兴，不是政府的独角戏，也不是村民、村官的一厢情愿，更不是规划者、建筑师等以一己之力就可有所作为的舞台。一个既自下而上、又自上而下的接地气的新机制才是关键之匙。基于这样的思考，此次“沈抚新区村庄规划建设专家研讨会”同时也是一次对话会，是搭建村民、专家和政府之间对话平台的启动会，我们的目的是希望可以集合各方的思考、诉求、理念、经验和智慧，面对“三农”问题、协调城乡统筹，更多、更近距离地深入乡村、聚焦农业、关注村民，不只是关注房子美不美，更重要的是关注这个村子和这里的村民好不好、这个村子怎么复兴，只有这样才有可持续的村庄规划建设，才能期待乡村的全面振兴。</w:t>
      </w:r>
    </w:p>
    <w:p w:rsidR="007433C0" w:rsidRDefault="007433C0">
      <w:pPr>
        <w:jc w:val="left"/>
        <w:rPr>
          <w:rFonts w:ascii="仿宋" w:eastAsia="仿宋" w:hAnsi="仿宋"/>
          <w:sz w:val="24"/>
          <w:szCs w:val="24"/>
        </w:rPr>
      </w:pPr>
    </w:p>
    <w:p w:rsidR="007433C0" w:rsidRDefault="00865E89">
      <w:pPr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二、日程安排</w:t>
      </w:r>
    </w:p>
    <w:tbl>
      <w:tblPr>
        <w:tblStyle w:val="a7"/>
        <w:tblpPr w:leftFromText="180" w:rightFromText="180" w:vertAnchor="text" w:horzAnchor="page" w:tblpXSpec="center" w:tblpY="647"/>
        <w:tblOverlap w:val="never"/>
        <w:tblW w:w="8540" w:type="dxa"/>
        <w:tblLayout w:type="fixed"/>
        <w:tblLook w:val="04A0" w:firstRow="1" w:lastRow="0" w:firstColumn="1" w:lastColumn="0" w:noHBand="0" w:noVBand="1"/>
      </w:tblPr>
      <w:tblGrid>
        <w:gridCol w:w="1445"/>
        <w:gridCol w:w="898"/>
        <w:gridCol w:w="3155"/>
        <w:gridCol w:w="3042"/>
      </w:tblGrid>
      <w:tr w:rsidR="007433C0">
        <w:trPr>
          <w:trHeight w:val="322"/>
        </w:trPr>
        <w:tc>
          <w:tcPr>
            <w:tcW w:w="1445" w:type="dxa"/>
            <w:vAlign w:val="center"/>
          </w:tcPr>
          <w:p w:rsidR="007433C0" w:rsidRDefault="00865E8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7095" w:type="dxa"/>
            <w:gridSpan w:val="3"/>
            <w:vAlign w:val="center"/>
          </w:tcPr>
          <w:p w:rsidR="007433C0" w:rsidRDefault="00865E8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项目内容</w:t>
            </w:r>
          </w:p>
        </w:tc>
      </w:tr>
      <w:tr w:rsidR="007433C0">
        <w:trPr>
          <w:trHeight w:val="322"/>
        </w:trPr>
        <w:tc>
          <w:tcPr>
            <w:tcW w:w="1445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9:00-9：20</w:t>
            </w:r>
          </w:p>
        </w:tc>
        <w:tc>
          <w:tcPr>
            <w:tcW w:w="7095" w:type="dxa"/>
            <w:gridSpan w:val="3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辽宁省沈抚新区管理委员会（参会人员自行到达，签到、领资料）</w:t>
            </w:r>
          </w:p>
        </w:tc>
      </w:tr>
      <w:tr w:rsidR="007433C0">
        <w:trPr>
          <w:trHeight w:val="634"/>
        </w:trPr>
        <w:tc>
          <w:tcPr>
            <w:tcW w:w="1445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9:20-11:50</w:t>
            </w:r>
          </w:p>
        </w:tc>
        <w:tc>
          <w:tcPr>
            <w:tcW w:w="7095" w:type="dxa"/>
            <w:gridSpan w:val="3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国公寨、陡山两个村现场调研，与村民代表交流</w:t>
            </w:r>
          </w:p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（统一从管委会门口乘大巴前往）</w:t>
            </w:r>
          </w:p>
        </w:tc>
      </w:tr>
      <w:tr w:rsidR="007433C0">
        <w:trPr>
          <w:trHeight w:val="322"/>
        </w:trPr>
        <w:tc>
          <w:tcPr>
            <w:tcW w:w="1445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11:50-12:40</w:t>
            </w:r>
          </w:p>
        </w:tc>
        <w:tc>
          <w:tcPr>
            <w:tcW w:w="7095" w:type="dxa"/>
            <w:gridSpan w:val="3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自助午餐（乘大巴前往佰宁宾馆一层自助餐厅用餐）</w:t>
            </w:r>
          </w:p>
        </w:tc>
      </w:tr>
      <w:tr w:rsidR="007433C0">
        <w:trPr>
          <w:trHeight w:val="322"/>
        </w:trPr>
        <w:tc>
          <w:tcPr>
            <w:tcW w:w="1445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12:40-13:00</w:t>
            </w:r>
          </w:p>
        </w:tc>
        <w:tc>
          <w:tcPr>
            <w:tcW w:w="7095" w:type="dxa"/>
            <w:gridSpan w:val="3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乘坐大巴前往管委会会场</w:t>
            </w:r>
          </w:p>
        </w:tc>
      </w:tr>
      <w:tr w:rsidR="007433C0">
        <w:trPr>
          <w:trHeight w:val="945"/>
        </w:trPr>
        <w:tc>
          <w:tcPr>
            <w:tcW w:w="1445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13:00-13:20</w:t>
            </w:r>
          </w:p>
        </w:tc>
        <w:tc>
          <w:tcPr>
            <w:tcW w:w="7095" w:type="dxa"/>
            <w:gridSpan w:val="3"/>
            <w:vAlign w:val="center"/>
          </w:tcPr>
          <w:p w:rsidR="007433C0" w:rsidRDefault="00865E89">
            <w:pPr>
              <w:ind w:firstLineChars="100" w:firstLine="211"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开  场</w:t>
            </w:r>
          </w:p>
          <w:p w:rsidR="007433C0" w:rsidRDefault="00865E89">
            <w:pPr>
              <w:numPr>
                <w:ilvl w:val="0"/>
                <w:numId w:val="2"/>
              </w:num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沈抚新区管委会副主任、党工委委员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杨晔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，辽宁省住建厅村镇处处长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华天舒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致辞</w:t>
            </w:r>
          </w:p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（2）播放介绍沈抚新区概况、城乡规划及村庄基本情况的PPT</w:t>
            </w:r>
          </w:p>
        </w:tc>
      </w:tr>
      <w:tr w:rsidR="007433C0">
        <w:trPr>
          <w:trHeight w:val="322"/>
        </w:trPr>
        <w:tc>
          <w:tcPr>
            <w:tcW w:w="8540" w:type="dxa"/>
            <w:gridSpan w:val="4"/>
            <w:vAlign w:val="center"/>
          </w:tcPr>
          <w:p w:rsidR="007433C0" w:rsidRDefault="00865E89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主题演讲、学术研讨</w:t>
            </w:r>
          </w:p>
        </w:tc>
      </w:tr>
      <w:tr w:rsidR="007433C0">
        <w:trPr>
          <w:trHeight w:val="322"/>
        </w:trPr>
        <w:tc>
          <w:tcPr>
            <w:tcW w:w="1445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898" w:type="dxa"/>
            <w:vAlign w:val="center"/>
          </w:tcPr>
          <w:p w:rsidR="007433C0" w:rsidRDefault="00865E8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3155" w:type="dxa"/>
            <w:vAlign w:val="center"/>
          </w:tcPr>
          <w:p w:rsidR="007433C0" w:rsidRDefault="00865E8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单位、职务</w:t>
            </w:r>
          </w:p>
        </w:tc>
        <w:tc>
          <w:tcPr>
            <w:tcW w:w="3042" w:type="dxa"/>
            <w:vAlign w:val="center"/>
          </w:tcPr>
          <w:p w:rsidR="007433C0" w:rsidRDefault="00865E8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报告题目</w:t>
            </w:r>
          </w:p>
        </w:tc>
      </w:tr>
      <w:tr w:rsidR="007433C0">
        <w:trPr>
          <w:trHeight w:val="634"/>
        </w:trPr>
        <w:tc>
          <w:tcPr>
            <w:tcW w:w="1445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13:20-14:10</w:t>
            </w:r>
          </w:p>
        </w:tc>
        <w:tc>
          <w:tcPr>
            <w:tcW w:w="898" w:type="dxa"/>
            <w:vAlign w:val="center"/>
          </w:tcPr>
          <w:p w:rsidR="007433C0" w:rsidRDefault="00865E8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方 明</w:t>
            </w:r>
          </w:p>
        </w:tc>
        <w:tc>
          <w:tcPr>
            <w:tcW w:w="3155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中国城市科学规划院院长</w:t>
            </w:r>
          </w:p>
        </w:tc>
        <w:tc>
          <w:tcPr>
            <w:tcW w:w="3042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沈阳乡村规划的重点和关键</w:t>
            </w:r>
          </w:p>
        </w:tc>
      </w:tr>
      <w:tr w:rsidR="007433C0">
        <w:trPr>
          <w:trHeight w:val="322"/>
        </w:trPr>
        <w:tc>
          <w:tcPr>
            <w:tcW w:w="1445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14:10-15:00</w:t>
            </w:r>
          </w:p>
        </w:tc>
        <w:tc>
          <w:tcPr>
            <w:tcW w:w="898" w:type="dxa"/>
            <w:vAlign w:val="center"/>
          </w:tcPr>
          <w:p w:rsidR="007433C0" w:rsidRDefault="00865E8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王 竹</w:t>
            </w:r>
          </w:p>
        </w:tc>
        <w:tc>
          <w:tcPr>
            <w:tcW w:w="3155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浙江大学建筑工程学院教授、博导</w:t>
            </w:r>
          </w:p>
        </w:tc>
        <w:tc>
          <w:tcPr>
            <w:tcW w:w="3042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bCs/>
                <w:color w:val="000000" w:themeColor="text1"/>
                <w:szCs w:val="21"/>
              </w:rPr>
              <w:t>走近乡建真实</w:t>
            </w:r>
          </w:p>
        </w:tc>
      </w:tr>
      <w:tr w:rsidR="007433C0">
        <w:trPr>
          <w:trHeight w:val="322"/>
        </w:trPr>
        <w:tc>
          <w:tcPr>
            <w:tcW w:w="1445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15:00-15:50</w:t>
            </w:r>
          </w:p>
        </w:tc>
        <w:tc>
          <w:tcPr>
            <w:tcW w:w="898" w:type="dxa"/>
            <w:vAlign w:val="center"/>
          </w:tcPr>
          <w:p w:rsidR="007433C0" w:rsidRDefault="00865E8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郭海鞍</w:t>
            </w:r>
          </w:p>
        </w:tc>
        <w:tc>
          <w:tcPr>
            <w:tcW w:w="3155" w:type="dxa"/>
            <w:vAlign w:val="center"/>
          </w:tcPr>
          <w:p w:rsidR="007433C0" w:rsidRDefault="00865E89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中国建筑设计研究院乡土创作中心主持建筑师、城镇规划院总建筑师，中国建筑学会小城镇建筑分会秘书长 </w:t>
            </w:r>
          </w:p>
        </w:tc>
        <w:tc>
          <w:tcPr>
            <w:tcW w:w="3042" w:type="dxa"/>
            <w:vAlign w:val="center"/>
          </w:tcPr>
          <w:p w:rsidR="007433C0" w:rsidRDefault="00865E8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基于乡土文化的新乡土建筑创新与传承</w:t>
            </w:r>
          </w:p>
        </w:tc>
      </w:tr>
      <w:tr w:rsidR="007433C0">
        <w:trPr>
          <w:trHeight w:val="322"/>
        </w:trPr>
        <w:tc>
          <w:tcPr>
            <w:tcW w:w="1445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15:50-16:10</w:t>
            </w:r>
          </w:p>
        </w:tc>
        <w:tc>
          <w:tcPr>
            <w:tcW w:w="7095" w:type="dxa"/>
            <w:gridSpan w:val="3"/>
            <w:vAlign w:val="center"/>
          </w:tcPr>
          <w:p w:rsidR="007433C0" w:rsidRDefault="00865E8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茶歇休息</w:t>
            </w:r>
          </w:p>
        </w:tc>
      </w:tr>
      <w:tr w:rsidR="007433C0">
        <w:trPr>
          <w:trHeight w:val="634"/>
        </w:trPr>
        <w:tc>
          <w:tcPr>
            <w:tcW w:w="1445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16:10-16:30</w:t>
            </w:r>
          </w:p>
        </w:tc>
        <w:tc>
          <w:tcPr>
            <w:tcW w:w="7095" w:type="dxa"/>
            <w:gridSpan w:val="3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沈抚新区村庄规划建设工作营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启动（嘉宾、街道、村两委代表、管委会代表）</w:t>
            </w:r>
          </w:p>
        </w:tc>
      </w:tr>
      <w:tr w:rsidR="007433C0">
        <w:trPr>
          <w:trHeight w:val="4918"/>
        </w:trPr>
        <w:tc>
          <w:tcPr>
            <w:tcW w:w="1445" w:type="dxa"/>
            <w:vAlign w:val="center"/>
          </w:tcPr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16:30-18:00</w:t>
            </w:r>
          </w:p>
        </w:tc>
        <w:tc>
          <w:tcPr>
            <w:tcW w:w="7095" w:type="dxa"/>
            <w:gridSpan w:val="3"/>
            <w:vAlign w:val="center"/>
          </w:tcPr>
          <w:p w:rsidR="007433C0" w:rsidRDefault="00865E89">
            <w:pPr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沙龙研讨</w:t>
            </w:r>
          </w:p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主题：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关于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乡村振兴发展的期望和设想</w:t>
            </w:r>
          </w:p>
          <w:p w:rsidR="007433C0" w:rsidRDefault="007433C0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7433C0" w:rsidRDefault="00865E89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研讨嘉宾</w:t>
            </w:r>
          </w:p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朱  玲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：沈阳建筑大学建筑与规划学院党委书记、教授、博导</w:t>
            </w:r>
          </w:p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彭小烈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：沈阳建筑大学建筑设计院院长，教授、博导</w:t>
            </w:r>
          </w:p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毛  兵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; 沈阳市规划设计研究院有限公司院长、教授</w:t>
            </w:r>
          </w:p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崔  岩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：大连建筑设计研究院有限公司总建筑师</w:t>
            </w:r>
          </w:p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曹  辉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：辽宁省建筑设计研究院总建筑师、教高</w:t>
            </w:r>
          </w:p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张立鹏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：辽宁省城乡建设规划设计院有限责任公司总经理、教高</w:t>
            </w:r>
          </w:p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卢  迪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：沈阳帧帝三维建筑艺术有限公司总经理</w:t>
            </w:r>
          </w:p>
          <w:p w:rsidR="007433C0" w:rsidRDefault="00865E8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华天舒：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辽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宁省住建厅村镇处处长</w:t>
            </w:r>
          </w:p>
          <w:p w:rsidR="007433C0" w:rsidRDefault="00865E89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赫  宇：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辽宁省住建厅城市管理监督局副局长</w:t>
            </w:r>
          </w:p>
          <w:p w:rsidR="007433C0" w:rsidRDefault="00865E89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魏  星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：《建筑技艺》杂志主编</w:t>
            </w:r>
          </w:p>
          <w:p w:rsidR="007433C0" w:rsidRDefault="007433C0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7433C0" w:rsidRDefault="00865E89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主持及总结发言</w:t>
            </w:r>
          </w:p>
          <w:p w:rsidR="007433C0" w:rsidRDefault="00865E89">
            <w:pPr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杨  晔：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沈抚新区管委会副主任、党工委委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员</w:t>
            </w:r>
          </w:p>
        </w:tc>
      </w:tr>
    </w:tbl>
    <w:p w:rsidR="007433C0" w:rsidRDefault="007433C0">
      <w:pPr>
        <w:rPr>
          <w:rFonts w:ascii="仿宋" w:eastAsia="仿宋" w:hAnsi="仿宋"/>
          <w:sz w:val="24"/>
          <w:szCs w:val="24"/>
        </w:rPr>
      </w:pPr>
    </w:p>
    <w:p w:rsidR="007433C0" w:rsidRDefault="00865E89">
      <w:pPr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三、报名参会</w:t>
      </w:r>
    </w:p>
    <w:p w:rsidR="007433C0" w:rsidRDefault="00865E89">
      <w:pPr>
        <w:rPr>
          <w:rFonts w:ascii="仿宋" w:eastAsia="仿宋" w:hAnsi="仿宋"/>
          <w:color w:val="000000" w:themeColor="text1"/>
          <w:szCs w:val="21"/>
        </w:rPr>
      </w:pPr>
      <w:r>
        <w:rPr>
          <w:rFonts w:ascii="仿宋" w:eastAsia="仿宋" w:hAnsi="仿宋" w:hint="eastAsia"/>
          <w:color w:val="000000" w:themeColor="text1"/>
          <w:szCs w:val="21"/>
        </w:rPr>
        <w:t>会议费：</w:t>
      </w:r>
      <w:r w:rsidR="00A678AB" w:rsidRPr="00642A6A">
        <w:rPr>
          <w:rFonts w:ascii="仿宋" w:eastAsia="仿宋" w:hAnsi="仿宋"/>
          <w:color w:val="0070C0"/>
          <w:szCs w:val="21"/>
        </w:rPr>
        <w:t>800</w:t>
      </w:r>
      <w:r>
        <w:rPr>
          <w:rFonts w:ascii="仿宋" w:eastAsia="仿宋" w:hAnsi="仿宋" w:hint="eastAsia"/>
          <w:color w:val="000000" w:themeColor="text1"/>
          <w:szCs w:val="21"/>
        </w:rPr>
        <w:t>元/人，享受7月26日参观调研、听课、午餐、茶歇、资料、大巴等费用（差旅自理）。</w:t>
      </w:r>
    </w:p>
    <w:p w:rsidR="007433C0" w:rsidRDefault="007433C0">
      <w:pPr>
        <w:rPr>
          <w:rFonts w:ascii="仿宋" w:eastAsia="仿宋" w:hAnsi="仿宋"/>
          <w:color w:val="000000" w:themeColor="text1"/>
          <w:szCs w:val="21"/>
        </w:rPr>
      </w:pPr>
    </w:p>
    <w:p w:rsidR="00642A6A" w:rsidRDefault="0012652A" w:rsidP="0012652A">
      <w:pPr>
        <w:rPr>
          <w:rFonts w:ascii="仿宋" w:eastAsia="仿宋" w:hAnsi="仿宋"/>
          <w:color w:val="000000" w:themeColor="text1"/>
          <w:szCs w:val="21"/>
        </w:rPr>
      </w:pPr>
      <w:r w:rsidRPr="0012652A">
        <w:rPr>
          <w:rFonts w:ascii="仿宋" w:eastAsia="仿宋" w:hAnsi="仿宋" w:hint="eastAsia"/>
          <w:color w:val="000000" w:themeColor="text1"/>
          <w:szCs w:val="21"/>
        </w:rPr>
        <w:t>报名方式：</w:t>
      </w:r>
    </w:p>
    <w:p w:rsidR="0012652A" w:rsidRPr="0012652A" w:rsidRDefault="0012652A" w:rsidP="0012652A">
      <w:pPr>
        <w:rPr>
          <w:rFonts w:ascii="仿宋" w:eastAsia="仿宋" w:hAnsi="仿宋"/>
          <w:color w:val="000000" w:themeColor="text1"/>
          <w:szCs w:val="21"/>
        </w:rPr>
      </w:pPr>
      <w:r w:rsidRPr="0012652A">
        <w:rPr>
          <w:rFonts w:ascii="仿宋" w:eastAsia="仿宋" w:hAnsi="仿宋" w:hint="eastAsia"/>
          <w:color w:val="000000" w:themeColor="text1"/>
          <w:szCs w:val="21"/>
        </w:rPr>
        <w:t>请登陆《建筑技艺》官网首页（www.atd.com.cn）右侧公告栏，下载并填写会议回执表，发邮件至：ATbaoming</w:t>
      </w:r>
      <w:r w:rsidRPr="0012652A">
        <w:rPr>
          <w:rFonts w:ascii="仿宋" w:eastAsia="仿宋" w:hAnsi="仿宋"/>
          <w:color w:val="000000" w:themeColor="text1"/>
          <w:szCs w:val="21"/>
        </w:rPr>
        <w:t>@qq.com</w:t>
      </w:r>
      <w:r w:rsidRPr="0012652A">
        <w:rPr>
          <w:rFonts w:ascii="仿宋" w:eastAsia="仿宋" w:hAnsi="仿宋" w:hint="eastAsia"/>
          <w:color w:val="000000" w:themeColor="text1"/>
          <w:szCs w:val="21"/>
        </w:rPr>
        <w:t>，会务组将在3个工作日内回复是否报名成功，如未收到回复请及时与会务组联系。须提前缴纳会议费以保证参会名额，我们会将发票带到会议现场，请凭付款凭证复印件领取。</w:t>
      </w:r>
    </w:p>
    <w:p w:rsidR="00642A6A" w:rsidRDefault="00642A6A">
      <w:pPr>
        <w:rPr>
          <w:rFonts w:ascii="仿宋" w:eastAsia="仿宋" w:hAnsi="仿宋"/>
          <w:b/>
          <w:color w:val="000000" w:themeColor="text1"/>
          <w:szCs w:val="21"/>
        </w:rPr>
      </w:pPr>
    </w:p>
    <w:p w:rsidR="007433C0" w:rsidRPr="0012652A" w:rsidRDefault="00865E89">
      <w:pPr>
        <w:rPr>
          <w:rFonts w:ascii="仿宋" w:eastAsia="仿宋" w:hAnsi="仿宋"/>
          <w:b/>
          <w:color w:val="000000" w:themeColor="text1"/>
          <w:szCs w:val="21"/>
        </w:rPr>
      </w:pPr>
      <w:r w:rsidRPr="0012652A">
        <w:rPr>
          <w:rFonts w:ascii="仿宋" w:eastAsia="仿宋" w:hAnsi="仿宋" w:hint="eastAsia"/>
          <w:b/>
          <w:color w:val="000000" w:themeColor="text1"/>
          <w:szCs w:val="21"/>
        </w:rPr>
        <w:t>付款信息如下：</w:t>
      </w:r>
    </w:p>
    <w:p w:rsidR="007433C0" w:rsidRPr="0012652A" w:rsidRDefault="00865E89">
      <w:pPr>
        <w:rPr>
          <w:rFonts w:ascii="仿宋" w:eastAsia="仿宋" w:hAnsi="仿宋"/>
          <w:b/>
          <w:color w:val="000000" w:themeColor="text1"/>
          <w:szCs w:val="21"/>
        </w:rPr>
      </w:pPr>
      <w:r w:rsidRPr="0012652A">
        <w:rPr>
          <w:rFonts w:ascii="仿宋" w:eastAsia="仿宋" w:hAnsi="仿宋" w:hint="eastAsia"/>
          <w:b/>
          <w:color w:val="000000" w:themeColor="text1"/>
          <w:szCs w:val="21"/>
        </w:rPr>
        <w:t>户名：亚太建设科技信息研究院有限公司；</w:t>
      </w:r>
    </w:p>
    <w:p w:rsidR="007433C0" w:rsidRPr="0012652A" w:rsidRDefault="00865E89">
      <w:pPr>
        <w:rPr>
          <w:rFonts w:ascii="仿宋" w:eastAsia="仿宋" w:hAnsi="仿宋"/>
          <w:b/>
          <w:color w:val="000000" w:themeColor="text1"/>
          <w:szCs w:val="21"/>
        </w:rPr>
      </w:pPr>
      <w:r w:rsidRPr="0012652A">
        <w:rPr>
          <w:rFonts w:ascii="仿宋" w:eastAsia="仿宋" w:hAnsi="仿宋" w:hint="eastAsia"/>
          <w:b/>
          <w:color w:val="000000" w:themeColor="text1"/>
          <w:szCs w:val="21"/>
        </w:rPr>
        <w:t>开户银行：招商银行北京东三环支行；</w:t>
      </w:r>
    </w:p>
    <w:p w:rsidR="007433C0" w:rsidRPr="0012652A" w:rsidRDefault="00865E89">
      <w:pPr>
        <w:rPr>
          <w:rFonts w:ascii="仿宋" w:eastAsia="仿宋" w:hAnsi="仿宋"/>
          <w:b/>
          <w:color w:val="000000" w:themeColor="text1"/>
          <w:szCs w:val="21"/>
        </w:rPr>
      </w:pPr>
      <w:r w:rsidRPr="0012652A">
        <w:rPr>
          <w:rFonts w:ascii="仿宋" w:eastAsia="仿宋" w:hAnsi="仿宋" w:hint="eastAsia"/>
          <w:b/>
          <w:color w:val="000000" w:themeColor="text1"/>
          <w:szCs w:val="21"/>
        </w:rPr>
        <w:t>账号：110908001310606；</w:t>
      </w:r>
    </w:p>
    <w:p w:rsidR="007433C0" w:rsidRPr="0012652A" w:rsidRDefault="00865E89">
      <w:pPr>
        <w:rPr>
          <w:rFonts w:ascii="仿宋" w:eastAsia="仿宋" w:hAnsi="仿宋"/>
          <w:b/>
          <w:color w:val="000000" w:themeColor="text1"/>
          <w:szCs w:val="21"/>
        </w:rPr>
      </w:pPr>
      <w:r w:rsidRPr="0012652A">
        <w:rPr>
          <w:rFonts w:ascii="仿宋" w:eastAsia="仿宋" w:hAnsi="仿宋" w:hint="eastAsia"/>
          <w:b/>
          <w:color w:val="000000" w:themeColor="text1"/>
          <w:szCs w:val="21"/>
        </w:rPr>
        <w:t>汇款用途：沈抚</w:t>
      </w:r>
      <w:r w:rsidR="0012652A">
        <w:rPr>
          <w:rFonts w:ascii="仿宋" w:eastAsia="仿宋" w:hAnsi="仿宋" w:hint="eastAsia"/>
          <w:b/>
          <w:color w:val="000000" w:themeColor="text1"/>
          <w:szCs w:val="21"/>
        </w:rPr>
        <w:t>乡村+参会人员姓名</w:t>
      </w:r>
    </w:p>
    <w:p w:rsidR="007433C0" w:rsidRDefault="00865E89">
      <w:pPr>
        <w:rPr>
          <w:rFonts w:ascii="仿宋" w:eastAsia="仿宋" w:hAnsi="仿宋"/>
          <w:b/>
          <w:bCs/>
          <w:color w:val="0070C0"/>
          <w:szCs w:val="21"/>
        </w:rPr>
      </w:pPr>
      <w:r>
        <w:rPr>
          <w:rFonts w:ascii="仿宋" w:eastAsia="仿宋" w:hAnsi="仿宋" w:hint="eastAsia"/>
          <w:color w:val="000000" w:themeColor="text1"/>
          <w:szCs w:val="21"/>
        </w:rPr>
        <w:t>（特别提醒：请尽量采用银行汇款（柜台转款、网上银行和手机银行均可）形式，不推荐使用支付宝汇款（因支付宝系统原因会造成汇款信息不全，不能及时进账并开具发票））。</w:t>
      </w:r>
      <w:r>
        <w:rPr>
          <w:rFonts w:ascii="仿宋" w:eastAsia="仿宋" w:hAnsi="仿宋" w:hint="eastAsia"/>
          <w:b/>
          <w:bCs/>
          <w:color w:val="0070C0"/>
          <w:szCs w:val="21"/>
        </w:rPr>
        <w:t>务请提前付款，以保证参会资格。</w:t>
      </w:r>
    </w:p>
    <w:p w:rsidR="007433C0" w:rsidRDefault="007433C0">
      <w:pPr>
        <w:rPr>
          <w:rFonts w:ascii="仿宋" w:eastAsia="仿宋" w:hAnsi="仿宋"/>
          <w:color w:val="000000" w:themeColor="text1"/>
          <w:szCs w:val="21"/>
        </w:rPr>
      </w:pPr>
    </w:p>
    <w:p w:rsidR="007433C0" w:rsidRDefault="00865E89">
      <w:pPr>
        <w:rPr>
          <w:rFonts w:ascii="仿宋" w:eastAsia="仿宋" w:hAnsi="仿宋"/>
          <w:b/>
          <w:bCs/>
          <w:color w:val="000000" w:themeColor="text1"/>
          <w:szCs w:val="21"/>
        </w:rPr>
      </w:pPr>
      <w:r>
        <w:rPr>
          <w:rFonts w:ascii="仿宋" w:eastAsia="仿宋" w:hAnsi="仿宋" w:hint="eastAsia"/>
          <w:b/>
          <w:bCs/>
          <w:color w:val="000000" w:themeColor="text1"/>
          <w:szCs w:val="21"/>
        </w:rPr>
        <w:lastRenderedPageBreak/>
        <w:t>咨询电话：</w:t>
      </w:r>
    </w:p>
    <w:p w:rsidR="007433C0" w:rsidRDefault="00865E89">
      <w:pPr>
        <w:rPr>
          <w:rFonts w:ascii="仿宋" w:eastAsia="仿宋" w:hAnsi="仿宋"/>
          <w:color w:val="000000" w:themeColor="text1"/>
          <w:szCs w:val="21"/>
        </w:rPr>
      </w:pPr>
      <w:r>
        <w:rPr>
          <w:rFonts w:ascii="仿宋" w:eastAsia="仿宋" w:hAnsi="仿宋" w:hint="eastAsia"/>
          <w:color w:val="000000" w:themeColor="text1"/>
          <w:szCs w:val="21"/>
        </w:rPr>
        <w:t xml:space="preserve">《建筑技艺》杂志社  </w:t>
      </w:r>
    </w:p>
    <w:p w:rsidR="0012652A" w:rsidRPr="006A2EDA" w:rsidRDefault="0012652A" w:rsidP="0012652A">
      <w:pPr>
        <w:rPr>
          <w:rFonts w:ascii="仿宋" w:eastAsia="仿宋" w:hAnsi="仿宋"/>
          <w:szCs w:val="21"/>
        </w:rPr>
      </w:pPr>
      <w:r w:rsidRPr="0012652A">
        <w:rPr>
          <w:rFonts w:ascii="仿宋" w:eastAsia="仿宋" w:hAnsi="仿宋"/>
          <w:color w:val="000000" w:themeColor="text1"/>
          <w:szCs w:val="21"/>
        </w:rPr>
        <w:t>010-57368780，13051332575</w:t>
      </w:r>
      <w:r w:rsidR="006A2EDA">
        <w:rPr>
          <w:rFonts w:ascii="仿宋" w:eastAsia="仿宋" w:hAnsi="仿宋" w:hint="eastAsia"/>
          <w:color w:val="000000" w:themeColor="text1"/>
          <w:szCs w:val="21"/>
        </w:rPr>
        <w:t>，</w:t>
      </w:r>
      <w:r w:rsidR="006A2EDA" w:rsidRPr="006A2EDA">
        <w:rPr>
          <w:rFonts w:ascii="仿宋" w:eastAsia="仿宋" w:hAnsi="仿宋" w:hint="eastAsia"/>
          <w:szCs w:val="21"/>
        </w:rPr>
        <w:t>13611210463</w:t>
      </w:r>
      <w:r w:rsidRPr="0012652A">
        <w:rPr>
          <w:rFonts w:ascii="仿宋" w:eastAsia="仿宋" w:hAnsi="仿宋"/>
          <w:color w:val="000000" w:themeColor="text1"/>
          <w:szCs w:val="21"/>
        </w:rPr>
        <w:t>（会议报名）</w:t>
      </w:r>
    </w:p>
    <w:p w:rsidR="0012652A" w:rsidRPr="0012652A" w:rsidRDefault="0012652A" w:rsidP="0012652A">
      <w:pPr>
        <w:pStyle w:val="aa"/>
        <w:spacing w:after="0" w:line="240" w:lineRule="auto"/>
        <w:ind w:leftChars="0" w:left="0"/>
        <w:jc w:val="left"/>
        <w:rPr>
          <w:rFonts w:ascii="仿宋" w:eastAsia="仿宋" w:hAnsi="仿宋"/>
          <w:color w:val="000000" w:themeColor="text1"/>
          <w:kern w:val="2"/>
        </w:rPr>
      </w:pPr>
      <w:r w:rsidRPr="0012652A">
        <w:rPr>
          <w:rFonts w:ascii="仿宋" w:eastAsia="仿宋" w:hAnsi="仿宋"/>
          <w:color w:val="000000" w:themeColor="text1"/>
          <w:kern w:val="2"/>
        </w:rPr>
        <w:t>E-mail：</w:t>
      </w:r>
      <w:r w:rsidRPr="0012652A">
        <w:rPr>
          <w:rFonts w:ascii="仿宋" w:eastAsia="仿宋" w:hAnsi="仿宋" w:hint="eastAsia"/>
          <w:color w:val="000000" w:themeColor="text1"/>
          <w:kern w:val="2"/>
        </w:rPr>
        <w:t>ATbaoming</w:t>
      </w:r>
      <w:r w:rsidRPr="0012652A">
        <w:rPr>
          <w:rFonts w:ascii="仿宋" w:eastAsia="仿宋" w:hAnsi="仿宋"/>
          <w:color w:val="000000" w:themeColor="text1"/>
          <w:kern w:val="2"/>
        </w:rPr>
        <w:t>@qq.com（会议报名、咨询）</w:t>
      </w:r>
    </w:p>
    <w:p w:rsidR="0012652A" w:rsidRDefault="0012652A" w:rsidP="0012652A">
      <w:pPr>
        <w:rPr>
          <w:rFonts w:ascii="仿宋" w:eastAsia="仿宋" w:hAnsi="仿宋"/>
          <w:color w:val="000000" w:themeColor="text1"/>
          <w:szCs w:val="21"/>
        </w:rPr>
      </w:pPr>
      <w:r w:rsidRPr="0012652A">
        <w:rPr>
          <w:rFonts w:ascii="仿宋" w:eastAsia="仿宋" w:hAnsi="仿宋"/>
          <w:color w:val="000000" w:themeColor="text1"/>
          <w:szCs w:val="21"/>
        </w:rPr>
        <w:t>网  址：</w:t>
      </w:r>
      <w:hyperlink r:id="rId8" w:history="1">
        <w:r w:rsidRPr="0012652A">
          <w:rPr>
            <w:rFonts w:ascii="仿宋" w:eastAsia="仿宋" w:hAnsi="仿宋"/>
            <w:color w:val="000000" w:themeColor="text1"/>
            <w:szCs w:val="21"/>
          </w:rPr>
          <w:t>www.atd.com.cn</w:t>
        </w:r>
      </w:hyperlink>
    </w:p>
    <w:p w:rsidR="0012652A" w:rsidRDefault="0012652A" w:rsidP="0012652A">
      <w:pPr>
        <w:rPr>
          <w:rFonts w:ascii="仿宋" w:eastAsia="仿宋" w:hAnsi="仿宋"/>
          <w:color w:val="000000" w:themeColor="text1"/>
          <w:szCs w:val="21"/>
        </w:rPr>
      </w:pPr>
    </w:p>
    <w:p w:rsidR="0012652A" w:rsidRDefault="0012652A" w:rsidP="0012652A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附件：会议回执表</w:t>
      </w:r>
    </w:p>
    <w:tbl>
      <w:tblPr>
        <w:tblpPr w:leftFromText="180" w:rightFromText="180" w:vertAnchor="text" w:horzAnchor="page" w:tblpX="1061" w:tblpY="150"/>
        <w:tblOverlap w:val="never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9"/>
        <w:gridCol w:w="764"/>
        <w:gridCol w:w="1417"/>
        <w:gridCol w:w="1338"/>
        <w:gridCol w:w="363"/>
        <w:gridCol w:w="3142"/>
      </w:tblGrid>
      <w:tr w:rsidR="0012652A" w:rsidTr="00C17B0B">
        <w:trPr>
          <w:trHeight w:val="284"/>
        </w:trPr>
        <w:tc>
          <w:tcPr>
            <w:tcW w:w="9629" w:type="dxa"/>
            <w:gridSpan w:val="7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12652A" w:rsidRDefault="0012652A" w:rsidP="00C17B0B">
            <w:pPr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特 别 提 醒</w:t>
            </w:r>
          </w:p>
          <w:p w:rsidR="0012652A" w:rsidRDefault="0012652A" w:rsidP="00C17B0B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（1）关于发票事宜：请在填写回执表前跟本单位财务部门了解清楚是否需要开具</w:t>
            </w:r>
            <w:r>
              <w:rPr>
                <w:rFonts w:ascii="宋体" w:hAnsi="宋体" w:cs="宋体" w:hint="eastAsia"/>
                <w:b/>
                <w:color w:val="0000FF"/>
                <w:sz w:val="18"/>
                <w:szCs w:val="18"/>
              </w:rPr>
              <w:t>增值税专用发票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，如果需要，请您提供</w:t>
            </w:r>
            <w:r>
              <w:rPr>
                <w:rFonts w:ascii="宋体" w:hAnsi="宋体" w:cs="宋体" w:hint="eastAsia"/>
                <w:b/>
                <w:color w:val="0000FF"/>
                <w:sz w:val="18"/>
                <w:szCs w:val="18"/>
              </w:rPr>
              <w:t>准确的增值税专用发票信息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，包括：发票抬头（即名称）、税号、地址、电话、开户银行、账号；</w:t>
            </w:r>
            <w:r>
              <w:rPr>
                <w:rFonts w:ascii="宋体" w:hAnsi="宋体" w:cs="宋体" w:hint="eastAsia"/>
                <w:b/>
                <w:sz w:val="18"/>
                <w:szCs w:val="18"/>
                <w:u w:val="thick"/>
              </w:rPr>
              <w:t>如您未提供增值税专用发票信息，则</w:t>
            </w:r>
            <w:r>
              <w:rPr>
                <w:rFonts w:ascii="宋体" w:hAnsi="宋体" w:cs="宋体" w:hint="eastAsia"/>
                <w:b/>
                <w:color w:val="0000FF"/>
                <w:sz w:val="18"/>
                <w:szCs w:val="18"/>
                <w:u w:val="thick"/>
              </w:rPr>
              <w:t>默认开具增值税普通发票</w:t>
            </w:r>
            <w:r>
              <w:rPr>
                <w:rFonts w:ascii="宋体" w:hAnsi="宋体" w:cs="宋体" w:hint="eastAsia"/>
                <w:b/>
                <w:sz w:val="18"/>
                <w:szCs w:val="18"/>
                <w:u w:val="thick"/>
              </w:rPr>
              <w:t>，开具后一律不能更改退换！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</w:p>
          <w:p w:rsidR="0012652A" w:rsidRPr="006D0D88" w:rsidRDefault="0012652A" w:rsidP="00C17B0B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（2）请尽量采用银行汇款（柜台转款、网上银行和手机银行均可）的形式，</w:t>
            </w:r>
            <w:r>
              <w:rPr>
                <w:rFonts w:ascii="宋体" w:hAnsi="宋体" w:cs="宋体" w:hint="eastAsia"/>
                <w:b/>
                <w:sz w:val="18"/>
                <w:szCs w:val="18"/>
                <w:u w:val="thick"/>
              </w:rPr>
              <w:t>不推荐使用支付宝汇款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（因系统原因，支付宝汇款会造成汇款信息不全，不能及时进账和开具发票）。</w:t>
            </w:r>
          </w:p>
        </w:tc>
      </w:tr>
      <w:tr w:rsidR="0012652A" w:rsidTr="00C17B0B">
        <w:trPr>
          <w:trHeight w:val="284"/>
        </w:trPr>
        <w:tc>
          <w:tcPr>
            <w:tcW w:w="9629" w:type="dxa"/>
            <w:gridSpan w:val="7"/>
            <w:tcBorders>
              <w:top w:val="dashDotStroked" w:sz="24" w:space="0" w:color="FF0000"/>
              <w:left w:val="nil"/>
              <w:bottom w:val="thinThickSmallGap" w:sz="12" w:space="0" w:color="auto"/>
              <w:right w:val="nil"/>
            </w:tcBorders>
          </w:tcPr>
          <w:p w:rsidR="0012652A" w:rsidRDefault="0012652A" w:rsidP="00C17B0B">
            <w:pPr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</w:p>
        </w:tc>
      </w:tr>
      <w:tr w:rsidR="0012652A" w:rsidTr="00C17B0B">
        <w:trPr>
          <w:trHeight w:val="284"/>
        </w:trPr>
        <w:tc>
          <w:tcPr>
            <w:tcW w:w="9629" w:type="dxa"/>
            <w:gridSpan w:val="7"/>
            <w:tcBorders>
              <w:top w:val="thinThickSmallGap" w:sz="12" w:space="0" w:color="auto"/>
            </w:tcBorders>
          </w:tcPr>
          <w:p w:rsidR="0012652A" w:rsidRDefault="0012652A" w:rsidP="00C17B0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12652A">
              <w:rPr>
                <w:rFonts w:ascii="宋体" w:hAnsi="宋体" w:cs="宋体" w:hint="eastAsia"/>
                <w:b/>
                <w:sz w:val="18"/>
                <w:szCs w:val="18"/>
              </w:rPr>
              <w:t>沈抚新区乡村振兴规划建设专家研讨会</w:t>
            </w:r>
          </w:p>
          <w:p w:rsidR="0012652A" w:rsidRDefault="0012652A" w:rsidP="00C17B0B"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（填写完整后发送到：</w:t>
            </w:r>
            <w:r w:rsidRPr="00403391">
              <w:rPr>
                <w:rFonts w:ascii="宋体" w:hAnsi="宋体" w:cs="宋体" w:hint="eastAsia"/>
                <w:b/>
                <w:sz w:val="18"/>
                <w:szCs w:val="18"/>
              </w:rPr>
              <w:t xml:space="preserve"> ATbaoming</w:t>
            </w:r>
            <w:r w:rsidRPr="00403391">
              <w:rPr>
                <w:rFonts w:ascii="宋体" w:hAnsi="宋体" w:cs="宋体"/>
                <w:b/>
                <w:sz w:val="18"/>
                <w:szCs w:val="18"/>
              </w:rPr>
              <w:t>@qq.com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）带</w:t>
            </w: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 w:rsidRPr="008A6948">
              <w:rPr>
                <w:rFonts w:ascii="宋体" w:hAnsi="宋体" w:cs="宋体" w:hint="eastAsia"/>
                <w:b/>
                <w:sz w:val="18"/>
                <w:szCs w:val="18"/>
              </w:rPr>
              <w:t>为必填项</w:t>
            </w:r>
          </w:p>
        </w:tc>
      </w:tr>
      <w:tr w:rsidR="007D7D63" w:rsidTr="007D7D63">
        <w:trPr>
          <w:trHeight w:val="284"/>
        </w:trPr>
        <w:tc>
          <w:tcPr>
            <w:tcW w:w="1526" w:type="dxa"/>
            <w:tcBorders>
              <w:top w:val="single" w:sz="4" w:space="0" w:color="auto"/>
            </w:tcBorders>
          </w:tcPr>
          <w:p w:rsidR="007D7D63" w:rsidRDefault="007D7D63" w:rsidP="00C17B0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参会代表姓名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D7D63" w:rsidRDefault="007D7D63" w:rsidP="00C17B0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7D63" w:rsidRDefault="007D7D63" w:rsidP="00C17B0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职务或职称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D7D63" w:rsidRDefault="007D7D63" w:rsidP="00C17B0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7D7D63" w:rsidRDefault="007D7D63" w:rsidP="007D7D6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邮箱</w:t>
            </w:r>
          </w:p>
        </w:tc>
      </w:tr>
      <w:tr w:rsidR="007D7D63" w:rsidTr="006B731D">
        <w:trPr>
          <w:trHeight w:val="28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42" w:type="dxa"/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D7D63" w:rsidTr="00D06AB5">
        <w:trPr>
          <w:trHeight w:val="28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42" w:type="dxa"/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D7D63" w:rsidTr="00E510E3">
        <w:trPr>
          <w:trHeight w:val="28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42" w:type="dxa"/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D7D63" w:rsidTr="00657DC5">
        <w:trPr>
          <w:trHeight w:val="28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42" w:type="dxa"/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D7D63" w:rsidTr="00CF003D">
        <w:trPr>
          <w:trHeight w:val="28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42" w:type="dxa"/>
            <w:vAlign w:val="center"/>
          </w:tcPr>
          <w:p w:rsidR="007D7D63" w:rsidRDefault="007D7D63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12652A" w:rsidRDefault="0012652A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汇款信息</w:t>
            </w:r>
          </w:p>
        </w:tc>
        <w:tc>
          <w:tcPr>
            <w:tcW w:w="3519" w:type="dxa"/>
            <w:gridSpan w:val="3"/>
            <w:tcBorders>
              <w:top w:val="thinThickSmallGap" w:sz="12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汇出方式（银行/支付宝/微信）</w:t>
            </w:r>
          </w:p>
        </w:tc>
        <w:tc>
          <w:tcPr>
            <w:tcW w:w="3505" w:type="dxa"/>
            <w:gridSpan w:val="2"/>
            <w:tcBorders>
              <w:top w:val="thinThickSmallGap" w:sz="12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/>
            <w:vAlign w:val="center"/>
          </w:tcPr>
          <w:p w:rsidR="0012652A" w:rsidRDefault="0012652A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汇出时间（格式：年/月/日）</w:t>
            </w:r>
          </w:p>
        </w:tc>
        <w:tc>
          <w:tcPr>
            <w:tcW w:w="3505" w:type="dxa"/>
            <w:gridSpan w:val="2"/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/>
            <w:vAlign w:val="center"/>
          </w:tcPr>
          <w:p w:rsidR="0012652A" w:rsidRDefault="0012652A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付方户名（个人名义请注明汇款人）</w:t>
            </w:r>
          </w:p>
        </w:tc>
        <w:tc>
          <w:tcPr>
            <w:tcW w:w="3505" w:type="dxa"/>
            <w:gridSpan w:val="2"/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12652A" w:rsidRDefault="0012652A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汇款金额（元）</w:t>
            </w:r>
          </w:p>
        </w:tc>
        <w:tc>
          <w:tcPr>
            <w:tcW w:w="3505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发票信息</w:t>
            </w:r>
          </w:p>
        </w:tc>
        <w:tc>
          <w:tcPr>
            <w:tcW w:w="3519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发票张数（无特殊要求按总金额开一张）</w:t>
            </w:r>
          </w:p>
        </w:tc>
        <w:tc>
          <w:tcPr>
            <w:tcW w:w="350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发票内容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会议费</w:t>
            </w: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 w:rsidRPr="008A6948">
              <w:rPr>
                <w:rFonts w:ascii="宋体" w:hAnsi="宋体" w:cs="宋体" w:hint="eastAsia"/>
                <w:sz w:val="18"/>
                <w:szCs w:val="18"/>
              </w:rPr>
              <w:t>名称（</w:t>
            </w:r>
            <w:r>
              <w:rPr>
                <w:rFonts w:ascii="宋体" w:hAnsi="宋体" w:cs="宋体" w:hint="eastAsia"/>
                <w:sz w:val="18"/>
                <w:szCs w:val="18"/>
              </w:rPr>
              <w:t>发票抬头</w:t>
            </w:r>
            <w:r w:rsidRPr="008A6948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纳税人识别号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如需开</w:t>
            </w:r>
            <w:r>
              <w:rPr>
                <w:rFonts w:ascii="宋体" w:hAnsi="宋体" w:cs="宋体" w:hint="eastAsia"/>
                <w:b/>
                <w:color w:val="FF0000"/>
                <w:sz w:val="18"/>
                <w:szCs w:val="18"/>
                <w:u w:val="single"/>
              </w:rPr>
              <w:t>增值税专用发票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，需详细填写右侧相关信息；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  <w:u w:val="thick"/>
              </w:rPr>
              <w:t>如未填写右侧空白栏则默认为只需开具增值税普通发票，且</w:t>
            </w:r>
            <w:r>
              <w:rPr>
                <w:rFonts w:ascii="宋体" w:hAnsi="宋体" w:cs="宋体" w:hint="eastAsia"/>
                <w:b/>
                <w:color w:val="FF0000"/>
                <w:sz w:val="18"/>
                <w:szCs w:val="18"/>
                <w:u w:val="thick"/>
              </w:rPr>
              <w:t>开具后不予更换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  <w:u w:val="thick"/>
              </w:rPr>
              <w:t>！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地址</w:t>
            </w:r>
            <w:r w:rsidRPr="00C6564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、电话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开户行及账号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 w:val="restart"/>
            <w:tcBorders>
              <w:top w:val="thinThickMedium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发票接收人信息</w:t>
            </w:r>
          </w:p>
        </w:tc>
        <w:tc>
          <w:tcPr>
            <w:tcW w:w="3519" w:type="dxa"/>
            <w:gridSpan w:val="3"/>
            <w:tcBorders>
              <w:top w:val="thinThickMedium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公司名称</w:t>
            </w:r>
          </w:p>
        </w:tc>
        <w:tc>
          <w:tcPr>
            <w:tcW w:w="3505" w:type="dxa"/>
            <w:gridSpan w:val="2"/>
            <w:tcBorders>
              <w:top w:val="thinThickMedium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收件人姓名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18"/>
                <w:szCs w:val="18"/>
              </w:rPr>
              <w:t>电话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手机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2652A" w:rsidTr="00C17B0B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地址（包含省（直辖市）市区的详细地址）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12652A" w:rsidRDefault="0012652A" w:rsidP="00C17B0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12652A" w:rsidRDefault="0012652A" w:rsidP="0012652A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注：1. 提前缴费的代表统一在会议现场领取发票；2.为了方便交流，建议带上本人名片；</w:t>
      </w:r>
      <w:r>
        <w:rPr>
          <w:rFonts w:ascii="宋体" w:hAnsi="宋体" w:cs="宋体"/>
          <w:sz w:val="18"/>
          <w:szCs w:val="18"/>
        </w:rPr>
        <w:t>3.</w:t>
      </w:r>
      <w:r>
        <w:rPr>
          <w:rFonts w:ascii="宋体" w:hAnsi="宋体" w:cs="宋体" w:hint="eastAsia"/>
          <w:sz w:val="18"/>
          <w:szCs w:val="18"/>
        </w:rPr>
        <w:t>请仔细核对以确保表中信息正确且符合要求，如因填写错误或不符合要求而导致开票或邮寄错误，会务组不承担相关责任。</w:t>
      </w:r>
    </w:p>
    <w:p w:rsidR="0012652A" w:rsidRDefault="0012652A" w:rsidP="0012652A">
      <w:pPr>
        <w:rPr>
          <w:szCs w:val="21"/>
        </w:rPr>
      </w:pPr>
    </w:p>
    <w:p w:rsidR="0012652A" w:rsidRDefault="0012652A" w:rsidP="0012652A">
      <w:pPr>
        <w:jc w:val="center"/>
      </w:pPr>
      <w:r>
        <w:rPr>
          <w:noProof/>
          <w:sz w:val="18"/>
          <w:szCs w:val="18"/>
        </w:rPr>
        <w:lastRenderedPageBreak/>
        <w:drawing>
          <wp:inline distT="0" distB="0" distL="0" distR="0" wp14:anchorId="05782160" wp14:editId="6CA519A4">
            <wp:extent cx="1137920" cy="1107440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2652A" w:rsidRPr="00CB254C" w:rsidRDefault="0012652A" w:rsidP="00CB254C">
      <w:pPr>
        <w:jc w:val="center"/>
        <w:rPr>
          <w:rFonts w:ascii="宋体" w:hAnsi="宋体" w:cs="宋体" w:hint="eastAsia"/>
          <w:sz w:val="18"/>
          <w:szCs w:val="18"/>
        </w:rPr>
      </w:pPr>
      <w:r w:rsidRPr="000B6CA7">
        <w:rPr>
          <w:rFonts w:ascii="宋体" w:hAnsi="宋体" w:cs="宋体" w:hint="eastAsia"/>
          <w:sz w:val="18"/>
          <w:szCs w:val="18"/>
        </w:rPr>
        <w:t>欢迎关注《建筑技艺》官方微信（现有粉丝32万+）。</w:t>
      </w:r>
    </w:p>
    <w:sectPr w:rsidR="0012652A" w:rsidRPr="00CB254C">
      <w:pgSz w:w="11906" w:h="16838"/>
      <w:pgMar w:top="1157" w:right="1179" w:bottom="1157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BD" w:rsidRDefault="00426BBD" w:rsidP="0012652A">
      <w:r>
        <w:separator/>
      </w:r>
    </w:p>
  </w:endnote>
  <w:endnote w:type="continuationSeparator" w:id="0">
    <w:p w:rsidR="00426BBD" w:rsidRDefault="00426BBD" w:rsidP="0012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BD" w:rsidRDefault="00426BBD" w:rsidP="0012652A">
      <w:r>
        <w:separator/>
      </w:r>
    </w:p>
  </w:footnote>
  <w:footnote w:type="continuationSeparator" w:id="0">
    <w:p w:rsidR="00426BBD" w:rsidRDefault="00426BBD" w:rsidP="0012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DEA5"/>
    <w:multiLevelType w:val="singleLevel"/>
    <w:tmpl w:val="04C1DEA5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348D0CA8"/>
    <w:multiLevelType w:val="singleLevel"/>
    <w:tmpl w:val="348D0C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0AB5"/>
    <w:rsid w:val="00022D40"/>
    <w:rsid w:val="000E0712"/>
    <w:rsid w:val="0012652A"/>
    <w:rsid w:val="00223374"/>
    <w:rsid w:val="0034283A"/>
    <w:rsid w:val="00426BBD"/>
    <w:rsid w:val="00550AB5"/>
    <w:rsid w:val="00570496"/>
    <w:rsid w:val="005B48DC"/>
    <w:rsid w:val="00642A6A"/>
    <w:rsid w:val="0066562C"/>
    <w:rsid w:val="006A2EDA"/>
    <w:rsid w:val="007433C0"/>
    <w:rsid w:val="00767CD7"/>
    <w:rsid w:val="007775C9"/>
    <w:rsid w:val="007D7D63"/>
    <w:rsid w:val="00865E89"/>
    <w:rsid w:val="008D08B5"/>
    <w:rsid w:val="008E2B90"/>
    <w:rsid w:val="00A678AB"/>
    <w:rsid w:val="00B812FA"/>
    <w:rsid w:val="00C952A1"/>
    <w:rsid w:val="00CB254C"/>
    <w:rsid w:val="00DC0A47"/>
    <w:rsid w:val="012753DA"/>
    <w:rsid w:val="05642F18"/>
    <w:rsid w:val="0B6B775E"/>
    <w:rsid w:val="299749C3"/>
    <w:rsid w:val="301E732A"/>
    <w:rsid w:val="38995AEC"/>
    <w:rsid w:val="3AD40007"/>
    <w:rsid w:val="47291FED"/>
    <w:rsid w:val="5ECD5872"/>
    <w:rsid w:val="62562520"/>
    <w:rsid w:val="63251013"/>
    <w:rsid w:val="703200D6"/>
    <w:rsid w:val="74E164BD"/>
    <w:rsid w:val="7C5C7865"/>
    <w:rsid w:val="7DBE03C5"/>
    <w:rsid w:val="7D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CEFD64-B92A-41BC-94B4-ADAEE65C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rsid w:val="0012652A"/>
    <w:rPr>
      <w:color w:val="0000FF"/>
      <w:u w:val="single"/>
    </w:rPr>
  </w:style>
  <w:style w:type="character" w:customStyle="1" w:styleId="Char2">
    <w:name w:val="正文文本缩进 Char"/>
    <w:link w:val="aa"/>
    <w:uiPriority w:val="99"/>
    <w:qFormat/>
    <w:rsid w:val="0012652A"/>
    <w:rPr>
      <w:rFonts w:ascii="Times New Roman" w:hAnsi="Times New Roman"/>
      <w:sz w:val="21"/>
      <w:szCs w:val="21"/>
    </w:rPr>
  </w:style>
  <w:style w:type="paragraph" w:styleId="aa">
    <w:name w:val="Body Text Indent"/>
    <w:basedOn w:val="a"/>
    <w:link w:val="Char2"/>
    <w:uiPriority w:val="99"/>
    <w:unhideWhenUsed/>
    <w:qFormat/>
    <w:rsid w:val="0012652A"/>
    <w:pPr>
      <w:adjustRightInd w:val="0"/>
      <w:spacing w:after="120" w:line="312" w:lineRule="atLeast"/>
      <w:ind w:leftChars="200" w:left="420"/>
      <w:textAlignment w:val="baseline"/>
    </w:pPr>
    <w:rPr>
      <w:rFonts w:ascii="Times New Roman" w:hAnsi="Times New Roman"/>
      <w:kern w:val="0"/>
      <w:szCs w:val="21"/>
    </w:rPr>
  </w:style>
  <w:style w:type="character" w:customStyle="1" w:styleId="Char10">
    <w:name w:val="正文文本缩进 Char1"/>
    <w:basedOn w:val="a0"/>
    <w:rsid w:val="001265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d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436</Words>
  <Characters>2488</Characters>
  <Application>Microsoft Office Word</Application>
  <DocSecurity>0</DocSecurity>
  <Lines>20</Lines>
  <Paragraphs>5</Paragraphs>
  <ScaleCrop>false</ScaleCrop>
  <Company>Microsoft China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atd</dc:creator>
  <cp:lastModifiedBy>张佚名</cp:lastModifiedBy>
  <cp:revision>11</cp:revision>
  <dcterms:created xsi:type="dcterms:W3CDTF">2019-07-18T02:46:00Z</dcterms:created>
  <dcterms:modified xsi:type="dcterms:W3CDTF">2019-07-19T05:31:00Z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